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E4" w:rsidRDefault="00FD2A9B" w:rsidP="0030399E">
      <w:pPr>
        <w:widowControl w:val="0"/>
        <w:spacing w:after="120" w:line="276" w:lineRule="auto"/>
        <w:jc w:val="both"/>
        <w:rPr>
          <w:rFonts w:ascii="Arial" w:hAnsi="Arial" w:cs="Arial"/>
          <w:b/>
          <w:sz w:val="22"/>
          <w:szCs w:val="22"/>
        </w:rPr>
      </w:pPr>
      <w:r>
        <w:rPr>
          <w:rFonts w:ascii="Arial" w:hAnsi="Arial" w:cs="Arial"/>
          <w:b/>
          <w:sz w:val="22"/>
          <w:szCs w:val="22"/>
        </w:rPr>
        <w:t>PLAN FOR INSTRUCTION IN</w:t>
      </w:r>
      <w:r w:rsidR="00BA39FF">
        <w:rPr>
          <w:rFonts w:ascii="Arial" w:hAnsi="Arial" w:cs="Arial"/>
          <w:b/>
          <w:sz w:val="22"/>
          <w:szCs w:val="22"/>
        </w:rPr>
        <w:t xml:space="preserve"> THE </w:t>
      </w:r>
      <w:r w:rsidR="008C58E4" w:rsidRPr="0066625F">
        <w:rPr>
          <w:rFonts w:ascii="Arial" w:hAnsi="Arial" w:cs="Arial"/>
          <w:b/>
          <w:sz w:val="22"/>
          <w:szCs w:val="22"/>
        </w:rPr>
        <w:t xml:space="preserve">RESPONSIBLE CONDUCT OF RESEARCH </w:t>
      </w:r>
    </w:p>
    <w:p w:rsidR="009939F0" w:rsidRPr="0066625F" w:rsidRDefault="009939F0" w:rsidP="0030399E">
      <w:pPr>
        <w:widowControl w:val="0"/>
        <w:spacing w:after="120" w:line="276" w:lineRule="auto"/>
        <w:jc w:val="both"/>
        <w:rPr>
          <w:rFonts w:ascii="Arial" w:hAnsi="Arial" w:cs="Arial"/>
          <w:b/>
          <w:sz w:val="22"/>
          <w:szCs w:val="22"/>
        </w:rPr>
      </w:pPr>
      <w:r w:rsidRPr="00BA39FF">
        <w:rPr>
          <w:rFonts w:ascii="Arial" w:hAnsi="Arial" w:cs="Arial"/>
          <w:b/>
          <w:sz w:val="22"/>
          <w:szCs w:val="22"/>
          <w:highlight w:val="cyan"/>
        </w:rPr>
        <w:t>(You may use this boilerplate freely. Be sure to customize it to match your other training plan documents</w:t>
      </w:r>
      <w:r>
        <w:rPr>
          <w:rFonts w:ascii="Arial" w:hAnsi="Arial" w:cs="Arial"/>
          <w:b/>
          <w:sz w:val="22"/>
          <w:szCs w:val="22"/>
          <w:highlight w:val="cyan"/>
        </w:rPr>
        <w:t xml:space="preserve"> and the specific requirements of your funding agency</w:t>
      </w:r>
      <w:r w:rsidRPr="00BA39FF">
        <w:rPr>
          <w:rFonts w:ascii="Arial" w:hAnsi="Arial" w:cs="Arial"/>
          <w:b/>
          <w:sz w:val="22"/>
          <w:szCs w:val="22"/>
          <w:highlight w:val="cyan"/>
        </w:rPr>
        <w:t>.)</w:t>
      </w:r>
    </w:p>
    <w:p w:rsidR="00FD2A9B" w:rsidRPr="00161DF3" w:rsidRDefault="00FD2A9B" w:rsidP="0030399E">
      <w:pPr>
        <w:widowControl w:val="0"/>
        <w:spacing w:after="120" w:line="276" w:lineRule="auto"/>
        <w:jc w:val="both"/>
        <w:rPr>
          <w:rFonts w:ascii="Arial" w:hAnsi="Arial" w:cs="Arial"/>
          <w:sz w:val="22"/>
          <w:szCs w:val="22"/>
        </w:rPr>
      </w:pPr>
      <w:r w:rsidRPr="00161DF3">
        <w:rPr>
          <w:rFonts w:ascii="Arial" w:hAnsi="Arial" w:cs="Arial"/>
          <w:sz w:val="22"/>
          <w:szCs w:val="22"/>
        </w:rPr>
        <w:t xml:space="preserve">Scientific integrity and ethics </w:t>
      </w:r>
      <w:proofErr w:type="gramStart"/>
      <w:r w:rsidRPr="00161DF3">
        <w:rPr>
          <w:rFonts w:ascii="Arial" w:hAnsi="Arial" w:cs="Arial"/>
          <w:sz w:val="22"/>
          <w:szCs w:val="22"/>
        </w:rPr>
        <w:t>is</w:t>
      </w:r>
      <w:proofErr w:type="gramEnd"/>
      <w:r w:rsidRPr="00161DF3">
        <w:rPr>
          <w:rFonts w:ascii="Arial" w:hAnsi="Arial" w:cs="Arial"/>
          <w:sz w:val="22"/>
          <w:szCs w:val="22"/>
        </w:rPr>
        <w:t xml:space="preserve"> an essential </w:t>
      </w:r>
      <w:r>
        <w:rPr>
          <w:rFonts w:ascii="Arial" w:hAnsi="Arial" w:cs="Arial"/>
          <w:sz w:val="22"/>
          <w:szCs w:val="22"/>
        </w:rPr>
        <w:t>component</w:t>
      </w:r>
      <w:r w:rsidRPr="00161DF3">
        <w:rPr>
          <w:rFonts w:ascii="Arial" w:hAnsi="Arial" w:cs="Arial"/>
          <w:sz w:val="22"/>
          <w:szCs w:val="22"/>
        </w:rPr>
        <w:t xml:space="preserve"> of </w:t>
      </w:r>
      <w:r w:rsidR="00A33F66">
        <w:rPr>
          <w:rFonts w:ascii="Arial" w:hAnsi="Arial" w:cs="Arial"/>
          <w:sz w:val="22"/>
          <w:szCs w:val="22"/>
        </w:rPr>
        <w:t>training scientists and future faculty</w:t>
      </w:r>
      <w:r w:rsidRPr="00161DF3">
        <w:rPr>
          <w:rFonts w:ascii="Arial" w:hAnsi="Arial" w:cs="Arial"/>
          <w:sz w:val="22"/>
          <w:szCs w:val="22"/>
        </w:rPr>
        <w:t xml:space="preserve">. To </w:t>
      </w:r>
      <w:r>
        <w:rPr>
          <w:rFonts w:ascii="Arial" w:hAnsi="Arial" w:cs="Arial"/>
          <w:sz w:val="22"/>
          <w:szCs w:val="22"/>
        </w:rPr>
        <w:t xml:space="preserve">facilitate the development of </w:t>
      </w:r>
      <w:r w:rsidR="009939F0" w:rsidRPr="009939F0">
        <w:rPr>
          <w:rFonts w:ascii="Arial" w:hAnsi="Arial" w:cs="Arial"/>
          <w:sz w:val="22"/>
          <w:szCs w:val="22"/>
          <w:highlight w:val="yellow"/>
        </w:rPr>
        <w:t>[Program Trainees]</w:t>
      </w:r>
      <w:r w:rsidR="009939F0" w:rsidRPr="00161DF3">
        <w:rPr>
          <w:rFonts w:ascii="Arial" w:hAnsi="Arial" w:cs="Arial"/>
          <w:sz w:val="22"/>
          <w:szCs w:val="22"/>
        </w:rPr>
        <w:t xml:space="preserve"> </w:t>
      </w:r>
      <w:r>
        <w:rPr>
          <w:rFonts w:ascii="Arial" w:hAnsi="Arial" w:cs="Arial"/>
          <w:sz w:val="22"/>
          <w:szCs w:val="22"/>
        </w:rPr>
        <w:t>into responsible members of the science and research community</w:t>
      </w:r>
      <w:r w:rsidR="00A33F66">
        <w:rPr>
          <w:rFonts w:ascii="Arial" w:hAnsi="Arial" w:cs="Arial"/>
          <w:sz w:val="22"/>
          <w:szCs w:val="22"/>
        </w:rPr>
        <w:t xml:space="preserve"> and develop them into mentors capable of establishing a culture of responsible conduct in their research groups</w:t>
      </w:r>
      <w:r w:rsidRPr="00161DF3">
        <w:rPr>
          <w:rFonts w:ascii="Arial" w:hAnsi="Arial" w:cs="Arial"/>
          <w:sz w:val="22"/>
          <w:szCs w:val="22"/>
        </w:rPr>
        <w:t xml:space="preserve">, we have </w:t>
      </w:r>
      <w:r w:rsidR="00A33F66">
        <w:rPr>
          <w:rFonts w:ascii="Arial" w:hAnsi="Arial" w:cs="Arial"/>
          <w:sz w:val="22"/>
          <w:szCs w:val="22"/>
        </w:rPr>
        <w:t>implemented</w:t>
      </w:r>
      <w:r w:rsidRPr="00161DF3">
        <w:rPr>
          <w:rFonts w:ascii="Arial" w:hAnsi="Arial" w:cs="Arial"/>
          <w:sz w:val="22"/>
          <w:szCs w:val="22"/>
        </w:rPr>
        <w:t xml:space="preserve"> both formal and </w:t>
      </w:r>
      <w:r w:rsidR="00A33F66">
        <w:rPr>
          <w:rFonts w:ascii="Arial" w:hAnsi="Arial" w:cs="Arial"/>
          <w:sz w:val="22"/>
          <w:szCs w:val="22"/>
        </w:rPr>
        <w:t>in</w:t>
      </w:r>
      <w:r w:rsidRPr="00161DF3">
        <w:rPr>
          <w:rFonts w:ascii="Arial" w:hAnsi="Arial" w:cs="Arial"/>
          <w:sz w:val="22"/>
          <w:szCs w:val="22"/>
        </w:rPr>
        <w:t xml:space="preserve">formal </w:t>
      </w:r>
      <w:r w:rsidR="00A33F66">
        <w:rPr>
          <w:rFonts w:ascii="Arial" w:hAnsi="Arial" w:cs="Arial"/>
          <w:sz w:val="22"/>
          <w:szCs w:val="22"/>
        </w:rPr>
        <w:t>instruction</w:t>
      </w:r>
      <w:r w:rsidRPr="00161DF3">
        <w:rPr>
          <w:rFonts w:ascii="Arial" w:hAnsi="Arial" w:cs="Arial"/>
          <w:sz w:val="22"/>
          <w:szCs w:val="22"/>
        </w:rPr>
        <w:t>, as presented below.</w:t>
      </w:r>
    </w:p>
    <w:p w:rsidR="00FD2A9B" w:rsidRPr="000D56DF" w:rsidRDefault="00FD2A9B" w:rsidP="0030399E">
      <w:pPr>
        <w:widowControl w:val="0"/>
        <w:spacing w:line="276" w:lineRule="auto"/>
        <w:jc w:val="both"/>
        <w:rPr>
          <w:rFonts w:ascii="Arial" w:hAnsi="Arial" w:cs="Arial"/>
          <w:b/>
          <w:sz w:val="22"/>
          <w:szCs w:val="22"/>
        </w:rPr>
      </w:pPr>
      <w:r w:rsidRPr="000D56DF">
        <w:rPr>
          <w:rFonts w:ascii="Arial" w:hAnsi="Arial" w:cs="Arial"/>
          <w:b/>
          <w:sz w:val="22"/>
          <w:szCs w:val="22"/>
        </w:rPr>
        <w:t>Formal Training in Responsible Conduct in Research</w:t>
      </w:r>
    </w:p>
    <w:p w:rsidR="00FD2A9B" w:rsidRPr="00161DF3" w:rsidRDefault="00FD2A9B" w:rsidP="0030399E">
      <w:pPr>
        <w:widowControl w:val="0"/>
        <w:spacing w:after="120" w:line="276" w:lineRule="auto"/>
        <w:jc w:val="both"/>
        <w:rPr>
          <w:rFonts w:ascii="Arial" w:hAnsi="Arial" w:cs="Arial"/>
          <w:sz w:val="22"/>
          <w:szCs w:val="22"/>
        </w:rPr>
      </w:pPr>
      <w:r w:rsidRPr="00161DF3">
        <w:rPr>
          <w:rFonts w:ascii="Arial" w:hAnsi="Arial" w:cs="Arial"/>
          <w:sz w:val="22"/>
          <w:szCs w:val="22"/>
        </w:rPr>
        <w:t xml:space="preserve">All </w:t>
      </w:r>
      <w:r w:rsidR="009939F0" w:rsidRPr="009939F0">
        <w:rPr>
          <w:rFonts w:ascii="Arial" w:hAnsi="Arial" w:cs="Arial"/>
          <w:sz w:val="22"/>
          <w:szCs w:val="22"/>
          <w:highlight w:val="yellow"/>
        </w:rPr>
        <w:t>[Program Trainees]</w:t>
      </w:r>
      <w:r w:rsidRPr="00161DF3">
        <w:rPr>
          <w:rFonts w:ascii="Arial" w:hAnsi="Arial" w:cs="Arial"/>
          <w:sz w:val="22"/>
          <w:szCs w:val="22"/>
        </w:rPr>
        <w:t xml:space="preserve"> are required to participate in formal training in Responsible Conduct in Research during their first year of appointment to this program. The formal component</w:t>
      </w:r>
      <w:r w:rsidR="00A33F66">
        <w:rPr>
          <w:rFonts w:ascii="Arial" w:hAnsi="Arial" w:cs="Arial"/>
          <w:sz w:val="22"/>
          <w:szCs w:val="22"/>
        </w:rPr>
        <w:t>s</w:t>
      </w:r>
      <w:r w:rsidRPr="00161DF3">
        <w:rPr>
          <w:rFonts w:ascii="Arial" w:hAnsi="Arial" w:cs="Arial"/>
          <w:sz w:val="22"/>
          <w:szCs w:val="22"/>
        </w:rPr>
        <w:t xml:space="preserve"> will consist of the course, </w:t>
      </w:r>
      <w:r w:rsidRPr="00161DF3">
        <w:rPr>
          <w:rFonts w:ascii="Arial" w:hAnsi="Arial" w:cs="Arial"/>
          <w:i/>
          <w:sz w:val="22"/>
          <w:szCs w:val="22"/>
        </w:rPr>
        <w:t>C234: Ethics and Accountability in Biomedical Research</w:t>
      </w:r>
      <w:r w:rsidR="00A33F66">
        <w:rPr>
          <w:rFonts w:ascii="Arial" w:hAnsi="Arial" w:cs="Arial"/>
          <w:sz w:val="22"/>
          <w:szCs w:val="22"/>
        </w:rPr>
        <w:t xml:space="preserve"> in Year 1 of training and the RCR Refresher Course in </w:t>
      </w:r>
      <w:r w:rsidR="00E72DD5">
        <w:rPr>
          <w:rFonts w:ascii="Arial" w:hAnsi="Arial" w:cs="Arial"/>
          <w:sz w:val="22"/>
          <w:szCs w:val="22"/>
        </w:rPr>
        <w:t>Year 4</w:t>
      </w:r>
      <w:r w:rsidR="00A33F66">
        <w:rPr>
          <w:rFonts w:ascii="Arial" w:hAnsi="Arial" w:cs="Arial"/>
          <w:sz w:val="22"/>
          <w:szCs w:val="22"/>
        </w:rPr>
        <w:t xml:space="preserve"> of training</w:t>
      </w:r>
      <w:r w:rsidRPr="00161DF3">
        <w:rPr>
          <w:rFonts w:ascii="Arial" w:hAnsi="Arial" w:cs="Arial"/>
          <w:sz w:val="22"/>
          <w:szCs w:val="22"/>
        </w:rPr>
        <w:t>.</w:t>
      </w:r>
    </w:p>
    <w:p w:rsidR="00161DF3" w:rsidRPr="0066625F" w:rsidRDefault="00A33F66" w:rsidP="0030399E">
      <w:pPr>
        <w:widowControl w:val="0"/>
        <w:spacing w:after="120" w:line="276" w:lineRule="auto"/>
        <w:jc w:val="both"/>
        <w:rPr>
          <w:rFonts w:ascii="Arial" w:hAnsi="Arial" w:cs="Arial"/>
          <w:sz w:val="22"/>
          <w:szCs w:val="22"/>
        </w:rPr>
      </w:pPr>
      <w:r>
        <w:rPr>
          <w:rFonts w:ascii="Arial" w:hAnsi="Arial" w:cs="Arial"/>
          <w:b/>
          <w:sz w:val="22"/>
          <w:szCs w:val="22"/>
        </w:rPr>
        <w:t xml:space="preserve">YEAR 1 Course – </w:t>
      </w:r>
      <w:r w:rsidR="00161DF3" w:rsidRPr="00161DF3">
        <w:rPr>
          <w:rFonts w:ascii="Arial" w:hAnsi="Arial" w:cs="Arial"/>
          <w:b/>
          <w:sz w:val="22"/>
          <w:szCs w:val="22"/>
        </w:rPr>
        <w:t>C234: Ethics and Accountability in Biomedical</w:t>
      </w:r>
      <w:r w:rsidR="00161DF3" w:rsidRPr="00161DF3">
        <w:rPr>
          <w:rFonts w:ascii="Arial" w:hAnsi="Arial" w:cs="Arial"/>
          <w:sz w:val="22"/>
          <w:szCs w:val="22"/>
        </w:rPr>
        <w:t xml:space="preserve"> </w:t>
      </w:r>
      <w:r w:rsidR="00161DF3" w:rsidRPr="00161DF3">
        <w:rPr>
          <w:rFonts w:ascii="Arial" w:hAnsi="Arial" w:cs="Arial"/>
          <w:b/>
          <w:sz w:val="22"/>
          <w:szCs w:val="22"/>
        </w:rPr>
        <w:t>Research</w:t>
      </w:r>
      <w:r w:rsidR="00304F85">
        <w:rPr>
          <w:rFonts w:ascii="Arial" w:hAnsi="Arial" w:cs="Arial"/>
          <w:sz w:val="22"/>
          <w:szCs w:val="22"/>
        </w:rPr>
        <w:t xml:space="preserve"> (Instructors</w:t>
      </w:r>
      <w:r w:rsidR="00161DF3" w:rsidRPr="00161DF3">
        <w:rPr>
          <w:rFonts w:ascii="Arial" w:hAnsi="Arial" w:cs="Arial"/>
          <w:sz w:val="22"/>
          <w:szCs w:val="22"/>
        </w:rPr>
        <w:t>: Dr. Lynn Talton and faculty discussants)</w:t>
      </w:r>
      <w:r w:rsidR="009E11C2">
        <w:rPr>
          <w:rFonts w:ascii="Arial" w:hAnsi="Arial" w:cs="Arial"/>
          <w:sz w:val="22"/>
          <w:szCs w:val="22"/>
        </w:rPr>
        <w:t>.</w:t>
      </w:r>
      <w:r w:rsidR="006F10FD">
        <w:rPr>
          <w:rFonts w:ascii="Arial" w:hAnsi="Arial" w:cs="Arial"/>
          <w:sz w:val="22"/>
          <w:szCs w:val="22"/>
        </w:rPr>
        <w:t xml:space="preserve"> </w:t>
      </w:r>
      <w:r w:rsidR="009E11C2">
        <w:rPr>
          <w:rFonts w:ascii="Arial" w:hAnsi="Arial" w:cs="Arial"/>
          <w:sz w:val="22"/>
          <w:szCs w:val="22"/>
        </w:rPr>
        <w:t>T</w:t>
      </w:r>
      <w:r w:rsidR="00161DF3" w:rsidRPr="00161DF3">
        <w:rPr>
          <w:rFonts w:ascii="Arial" w:hAnsi="Arial" w:cs="Arial"/>
          <w:sz w:val="22"/>
          <w:szCs w:val="22"/>
        </w:rPr>
        <w:t>his course in Biomedical Research Ethics and Res</w:t>
      </w:r>
      <w:r w:rsidR="00F3000A">
        <w:rPr>
          <w:rFonts w:ascii="Arial" w:hAnsi="Arial" w:cs="Arial"/>
          <w:sz w:val="22"/>
          <w:szCs w:val="22"/>
        </w:rPr>
        <w:t xml:space="preserve">ponsible Conduct in Research is </w:t>
      </w:r>
      <w:r>
        <w:rPr>
          <w:rFonts w:ascii="Arial" w:hAnsi="Arial" w:cs="Arial"/>
          <w:sz w:val="22"/>
          <w:szCs w:val="22"/>
        </w:rPr>
        <w:t>designed for trainees in laboratory and computational biosciences disciplines</w:t>
      </w:r>
      <w:r w:rsidR="00161DF3" w:rsidRPr="00161DF3">
        <w:rPr>
          <w:rFonts w:ascii="Arial" w:hAnsi="Arial" w:cs="Arial"/>
          <w:sz w:val="22"/>
          <w:szCs w:val="22"/>
        </w:rPr>
        <w:t xml:space="preserve">. Trainees are required to attend </w:t>
      </w:r>
      <w:r w:rsidR="007B7168">
        <w:rPr>
          <w:rFonts w:ascii="Arial" w:hAnsi="Arial" w:cs="Arial"/>
          <w:sz w:val="22"/>
          <w:szCs w:val="22"/>
        </w:rPr>
        <w:t>ten</w:t>
      </w:r>
      <w:r w:rsidR="00161DF3" w:rsidRPr="00161DF3">
        <w:rPr>
          <w:rFonts w:ascii="Arial" w:hAnsi="Arial" w:cs="Arial"/>
          <w:sz w:val="22"/>
          <w:szCs w:val="22"/>
        </w:rPr>
        <w:t xml:space="preserve"> 2-hour sessions, which start with a</w:t>
      </w:r>
      <w:r>
        <w:rPr>
          <w:rFonts w:ascii="Arial" w:hAnsi="Arial" w:cs="Arial"/>
          <w:sz w:val="22"/>
          <w:szCs w:val="22"/>
        </w:rPr>
        <w:t>n introductory</w:t>
      </w:r>
      <w:r w:rsidR="00161DF3" w:rsidRPr="00161DF3">
        <w:rPr>
          <w:rFonts w:ascii="Arial" w:hAnsi="Arial" w:cs="Arial"/>
          <w:sz w:val="22"/>
          <w:szCs w:val="22"/>
        </w:rPr>
        <w:t xml:space="preserve"> didactic presentation</w:t>
      </w:r>
      <w:r>
        <w:rPr>
          <w:rFonts w:ascii="Arial" w:hAnsi="Arial" w:cs="Arial"/>
          <w:sz w:val="22"/>
          <w:szCs w:val="22"/>
        </w:rPr>
        <w:t xml:space="preserve"> and discussion</w:t>
      </w:r>
      <w:r w:rsidR="00161DF3" w:rsidRPr="00161DF3">
        <w:rPr>
          <w:rFonts w:ascii="Arial" w:hAnsi="Arial" w:cs="Arial"/>
          <w:sz w:val="22"/>
          <w:szCs w:val="22"/>
        </w:rPr>
        <w:t xml:space="preserve">, followed by faculty-led case study discussion, in small groups of </w:t>
      </w:r>
      <w:r w:rsidR="00946D3C">
        <w:rPr>
          <w:rFonts w:ascii="Arial" w:hAnsi="Arial" w:cs="Arial"/>
          <w:sz w:val="22"/>
          <w:szCs w:val="22"/>
        </w:rPr>
        <w:t>10-12</w:t>
      </w:r>
      <w:r w:rsidR="00161DF3" w:rsidRPr="00161DF3">
        <w:rPr>
          <w:rFonts w:ascii="Arial" w:hAnsi="Arial" w:cs="Arial"/>
          <w:sz w:val="22"/>
          <w:szCs w:val="22"/>
        </w:rPr>
        <w:t xml:space="preserve"> trainees. The faculty members from the participating training programs actively participate as small-group discussion leaders, exposing the students to a number of different perspectives and interpretations of these difficult issues. The class presentations are supported by reading assignments from </w:t>
      </w:r>
      <w:r w:rsidR="00745584">
        <w:rPr>
          <w:rFonts w:ascii="Arial" w:hAnsi="Arial" w:cs="Arial"/>
          <w:sz w:val="22"/>
          <w:szCs w:val="22"/>
        </w:rPr>
        <w:t>selections</w:t>
      </w:r>
      <w:r w:rsidR="00AB2B6D">
        <w:rPr>
          <w:rFonts w:ascii="Arial" w:hAnsi="Arial" w:cs="Arial"/>
          <w:sz w:val="22"/>
          <w:szCs w:val="22"/>
        </w:rPr>
        <w:t xml:space="preserve"> such as </w:t>
      </w:r>
      <w:r w:rsidR="00AB2B6D" w:rsidRPr="00F60931">
        <w:rPr>
          <w:rFonts w:ascii="Arial" w:hAnsi="Arial" w:cs="Arial"/>
          <w:i/>
          <w:sz w:val="22"/>
          <w:szCs w:val="22"/>
        </w:rPr>
        <w:t>On Being a Scientist</w:t>
      </w:r>
      <w:r w:rsidR="00745584">
        <w:rPr>
          <w:rFonts w:ascii="Arial" w:hAnsi="Arial" w:cs="Arial"/>
          <w:sz w:val="22"/>
          <w:szCs w:val="22"/>
        </w:rPr>
        <w:t>, National Academies Press,</w:t>
      </w:r>
      <w:r w:rsidR="00AB2B6D">
        <w:rPr>
          <w:rFonts w:ascii="Arial" w:hAnsi="Arial" w:cs="Arial"/>
          <w:sz w:val="22"/>
          <w:szCs w:val="22"/>
        </w:rPr>
        <w:t xml:space="preserve"> </w:t>
      </w:r>
      <w:r w:rsidR="00AB2B6D" w:rsidRPr="00F60931">
        <w:rPr>
          <w:rFonts w:ascii="Arial" w:hAnsi="Arial" w:cs="Arial"/>
          <w:i/>
          <w:sz w:val="22"/>
          <w:szCs w:val="22"/>
        </w:rPr>
        <w:t>Making the Right Moves</w:t>
      </w:r>
      <w:r w:rsidR="00AB2B6D">
        <w:rPr>
          <w:rFonts w:ascii="Arial" w:hAnsi="Arial" w:cs="Arial"/>
          <w:sz w:val="22"/>
          <w:szCs w:val="22"/>
        </w:rPr>
        <w:t>, from the Howard Hughes Medical Institute</w:t>
      </w:r>
      <w:r w:rsidR="00745584">
        <w:rPr>
          <w:rFonts w:ascii="Arial" w:hAnsi="Arial" w:cs="Arial"/>
          <w:sz w:val="22"/>
          <w:szCs w:val="22"/>
        </w:rPr>
        <w:t>, and other additional articles</w:t>
      </w:r>
      <w:r w:rsidR="00161DF3" w:rsidRPr="00161DF3">
        <w:rPr>
          <w:rFonts w:ascii="Arial" w:hAnsi="Arial" w:cs="Arial"/>
          <w:sz w:val="22"/>
          <w:szCs w:val="22"/>
        </w:rPr>
        <w:t xml:space="preserve">. </w:t>
      </w:r>
      <w:r w:rsidR="009C6C8A">
        <w:rPr>
          <w:rFonts w:ascii="Arial" w:hAnsi="Arial" w:cs="Arial"/>
          <w:sz w:val="22"/>
          <w:szCs w:val="22"/>
        </w:rPr>
        <w:t>Trainees</w:t>
      </w:r>
      <w:r w:rsidR="00161DF3" w:rsidRPr="00161DF3">
        <w:rPr>
          <w:rFonts w:ascii="Arial" w:hAnsi="Arial" w:cs="Arial"/>
          <w:sz w:val="22"/>
          <w:szCs w:val="22"/>
        </w:rPr>
        <w:t xml:space="preserve"> are asked to present case-studies within their small groups, </w:t>
      </w:r>
      <w:r w:rsidR="00AB2B6D">
        <w:rPr>
          <w:rFonts w:ascii="Arial" w:hAnsi="Arial" w:cs="Arial"/>
          <w:sz w:val="22"/>
          <w:szCs w:val="22"/>
        </w:rPr>
        <w:t>while</w:t>
      </w:r>
      <w:r w:rsidR="00161DF3" w:rsidRPr="00161DF3">
        <w:rPr>
          <w:rFonts w:ascii="Arial" w:hAnsi="Arial" w:cs="Arial"/>
          <w:sz w:val="22"/>
          <w:szCs w:val="22"/>
        </w:rPr>
        <w:t xml:space="preserve"> the discussion </w:t>
      </w:r>
      <w:r w:rsidR="00AB2B6D">
        <w:rPr>
          <w:rFonts w:ascii="Arial" w:hAnsi="Arial" w:cs="Arial"/>
          <w:sz w:val="22"/>
          <w:szCs w:val="22"/>
        </w:rPr>
        <w:t>is led</w:t>
      </w:r>
      <w:r w:rsidR="00161DF3" w:rsidRPr="00161DF3">
        <w:rPr>
          <w:rFonts w:ascii="Arial" w:hAnsi="Arial" w:cs="Arial"/>
          <w:sz w:val="22"/>
          <w:szCs w:val="22"/>
        </w:rPr>
        <w:t xml:space="preserve"> by the faculty </w:t>
      </w:r>
      <w:r w:rsidR="00304F85">
        <w:rPr>
          <w:rFonts w:ascii="Arial" w:hAnsi="Arial" w:cs="Arial"/>
          <w:sz w:val="22"/>
          <w:szCs w:val="22"/>
        </w:rPr>
        <w:t>mentor</w:t>
      </w:r>
      <w:r w:rsidR="00161DF3" w:rsidRPr="00161DF3">
        <w:rPr>
          <w:rFonts w:ascii="Arial" w:hAnsi="Arial" w:cs="Arial"/>
          <w:sz w:val="22"/>
          <w:szCs w:val="22"/>
        </w:rPr>
        <w:t>. Directed discussion is the primary mode of learning, although the course also contains more formal didactic instruction.</w:t>
      </w:r>
      <w:r w:rsidR="00304F85">
        <w:rPr>
          <w:rFonts w:ascii="Arial" w:hAnsi="Arial" w:cs="Arial"/>
          <w:sz w:val="22"/>
          <w:szCs w:val="22"/>
        </w:rPr>
        <w:t xml:space="preserve"> </w:t>
      </w:r>
      <w:r w:rsidR="00161DF3" w:rsidRPr="00161DF3">
        <w:rPr>
          <w:rFonts w:ascii="Arial" w:hAnsi="Arial" w:cs="Arial"/>
          <w:sz w:val="22"/>
          <w:szCs w:val="22"/>
        </w:rPr>
        <w:t>The course introduces standa</w:t>
      </w:r>
      <w:r w:rsidR="006F10FD">
        <w:rPr>
          <w:rFonts w:ascii="Arial" w:hAnsi="Arial" w:cs="Arial"/>
          <w:sz w:val="22"/>
          <w:szCs w:val="22"/>
        </w:rPr>
        <w:t xml:space="preserve">rd and ethical practices in biomedical and </w:t>
      </w:r>
      <w:r w:rsidR="00161DF3" w:rsidRPr="00161DF3">
        <w:rPr>
          <w:rFonts w:ascii="Arial" w:hAnsi="Arial" w:cs="Arial"/>
          <w:sz w:val="22"/>
          <w:szCs w:val="22"/>
        </w:rPr>
        <w:t>life sciences, with emphasis on responsibilities in research activities.</w:t>
      </w:r>
      <w:r w:rsidR="00161DF3" w:rsidRPr="0066625F">
        <w:rPr>
          <w:rFonts w:ascii="Arial" w:hAnsi="Arial" w:cs="Arial"/>
          <w:sz w:val="22"/>
          <w:szCs w:val="22"/>
        </w:rPr>
        <w:t xml:space="preserve"> </w:t>
      </w:r>
    </w:p>
    <w:p w:rsidR="00804C81" w:rsidRPr="006F10FD" w:rsidRDefault="00804C81" w:rsidP="0030399E">
      <w:pPr>
        <w:pStyle w:val="ListParagraph"/>
        <w:widowControl w:val="0"/>
        <w:numPr>
          <w:ilvl w:val="0"/>
          <w:numId w:val="5"/>
        </w:numPr>
        <w:spacing w:after="120" w:line="276" w:lineRule="auto"/>
        <w:ind w:left="360"/>
        <w:jc w:val="both"/>
        <w:rPr>
          <w:rFonts w:ascii="Arial" w:hAnsi="Arial" w:cs="Arial"/>
          <w:sz w:val="22"/>
          <w:szCs w:val="22"/>
        </w:rPr>
      </w:pPr>
      <w:r w:rsidRPr="006F10FD">
        <w:rPr>
          <w:rFonts w:ascii="Arial" w:hAnsi="Arial" w:cs="Arial"/>
          <w:sz w:val="22"/>
          <w:szCs w:val="22"/>
        </w:rPr>
        <w:t xml:space="preserve">The </w:t>
      </w:r>
      <w:r w:rsidRPr="006F10FD">
        <w:rPr>
          <w:rFonts w:ascii="Arial" w:hAnsi="Arial" w:cs="Arial"/>
          <w:b/>
          <w:sz w:val="22"/>
          <w:szCs w:val="22"/>
        </w:rPr>
        <w:t xml:space="preserve">course format </w:t>
      </w:r>
      <w:r w:rsidRPr="006F10FD">
        <w:rPr>
          <w:rFonts w:ascii="Arial" w:hAnsi="Arial" w:cs="Arial"/>
          <w:sz w:val="22"/>
          <w:szCs w:val="22"/>
        </w:rPr>
        <w:t xml:space="preserve">consists of mixture of didactic instruction and small-group discussions around case-studies. The instructor or invited guest speaker will present briefly on the topic of discussion, and then students break into groups of </w:t>
      </w:r>
      <w:r w:rsidR="00946D3C" w:rsidRPr="006F10FD">
        <w:rPr>
          <w:rFonts w:ascii="Arial" w:hAnsi="Arial" w:cs="Arial"/>
          <w:sz w:val="22"/>
          <w:szCs w:val="22"/>
        </w:rPr>
        <w:t>10-12</w:t>
      </w:r>
      <w:r w:rsidRPr="006F10FD">
        <w:rPr>
          <w:rFonts w:ascii="Arial" w:hAnsi="Arial" w:cs="Arial"/>
          <w:sz w:val="22"/>
          <w:szCs w:val="22"/>
        </w:rPr>
        <w:t xml:space="preserve">, to be led by faculty members from the participating training programs.  Each student </w:t>
      </w:r>
      <w:r w:rsidR="0060718E" w:rsidRPr="006F10FD">
        <w:rPr>
          <w:rFonts w:ascii="Arial" w:hAnsi="Arial" w:cs="Arial"/>
          <w:sz w:val="22"/>
          <w:szCs w:val="22"/>
        </w:rPr>
        <w:t xml:space="preserve">is </w:t>
      </w:r>
      <w:r w:rsidRPr="006F10FD">
        <w:rPr>
          <w:rFonts w:ascii="Arial" w:hAnsi="Arial" w:cs="Arial"/>
          <w:sz w:val="22"/>
          <w:szCs w:val="22"/>
        </w:rPr>
        <w:t>asked to present a case to the group each session, followed by group discussion of the ethical and practical considerations of each case.</w:t>
      </w:r>
    </w:p>
    <w:p w:rsidR="009939F0" w:rsidRPr="009939F0" w:rsidRDefault="009939F0" w:rsidP="0030399E">
      <w:pPr>
        <w:pStyle w:val="ListParagraph"/>
        <w:numPr>
          <w:ilvl w:val="0"/>
          <w:numId w:val="5"/>
        </w:numPr>
        <w:spacing w:line="276" w:lineRule="auto"/>
        <w:ind w:left="360"/>
        <w:rPr>
          <w:rFonts w:ascii="Arial" w:hAnsi="Arial" w:cs="Arial"/>
          <w:sz w:val="22"/>
          <w:szCs w:val="22"/>
        </w:rPr>
      </w:pPr>
      <w:r w:rsidRPr="009939F0">
        <w:rPr>
          <w:rFonts w:ascii="Arial" w:hAnsi="Arial" w:cs="Arial"/>
          <w:sz w:val="22"/>
          <w:szCs w:val="22"/>
        </w:rPr>
        <w:t xml:space="preserve">The </w:t>
      </w:r>
      <w:r w:rsidRPr="009939F0">
        <w:rPr>
          <w:rFonts w:ascii="Arial" w:hAnsi="Arial" w:cs="Arial"/>
          <w:b/>
          <w:sz w:val="22"/>
          <w:szCs w:val="22"/>
        </w:rPr>
        <w:t>course subject matter</w:t>
      </w:r>
      <w:r w:rsidRPr="009939F0">
        <w:rPr>
          <w:rFonts w:ascii="Arial" w:hAnsi="Arial" w:cs="Arial"/>
          <w:sz w:val="22"/>
          <w:szCs w:val="22"/>
        </w:rPr>
        <w:t xml:space="preserve"> includes standard and ethical practices in the life sciences, with emphasis on responsibilities in research activities, including: research misconduct, malfeasance, and whistle-blowing, questionable research practices, data management - i.e., data acquisition, record-keeping, retention, ownership, analysis, interpretation, and sharing; responsible authorship and publication; peer review; conflicts of interest; mentor/mentee responsibilities and relationships; collaborative science; civility issues in research environments, including but not limited to, harassment, bullying, and inappropriate behavior; policies regarding laboratory safety, biosafety, and dual use research of concern; animal and human subjects; views about scientists as responsible members of society; social and environmental impacts of research; and contemporary ethical issues in biomedical research. An additional section has been added to discuss mentorship of colleagues and students to promote mental health and wellness, and to report and combat discrimination, bias and harassment. </w:t>
      </w:r>
    </w:p>
    <w:p w:rsidR="00804C81" w:rsidRPr="006F10FD" w:rsidRDefault="00804C81" w:rsidP="0030399E">
      <w:pPr>
        <w:pStyle w:val="ListParagraph"/>
        <w:widowControl w:val="0"/>
        <w:numPr>
          <w:ilvl w:val="0"/>
          <w:numId w:val="5"/>
        </w:numPr>
        <w:spacing w:after="120" w:line="276" w:lineRule="auto"/>
        <w:ind w:left="360"/>
        <w:jc w:val="both"/>
        <w:rPr>
          <w:rFonts w:ascii="Arial" w:hAnsi="Arial" w:cs="Arial"/>
          <w:sz w:val="22"/>
          <w:szCs w:val="22"/>
        </w:rPr>
      </w:pPr>
      <w:r w:rsidRPr="006F10FD">
        <w:rPr>
          <w:rFonts w:ascii="Arial" w:hAnsi="Arial" w:cs="Arial"/>
          <w:sz w:val="22"/>
          <w:szCs w:val="22"/>
        </w:rPr>
        <w:t xml:space="preserve">The </w:t>
      </w:r>
      <w:r w:rsidRPr="006F10FD">
        <w:rPr>
          <w:rFonts w:ascii="Arial" w:hAnsi="Arial" w:cs="Arial"/>
          <w:b/>
          <w:sz w:val="22"/>
          <w:szCs w:val="22"/>
        </w:rPr>
        <w:t>course faculty participation</w:t>
      </w:r>
      <w:r w:rsidRPr="006F10FD">
        <w:rPr>
          <w:rFonts w:ascii="Arial" w:hAnsi="Arial" w:cs="Arial"/>
          <w:sz w:val="22"/>
          <w:szCs w:val="22"/>
        </w:rPr>
        <w:t xml:space="preserve"> consists of leadership of the small-group case-study discussions.  Faculty participants attend the didactic portion of the class and are asked to comment upon the presented material. Then, they lead their group of </w:t>
      </w:r>
      <w:r w:rsidR="00304F85" w:rsidRPr="006F10FD">
        <w:rPr>
          <w:rFonts w:ascii="Arial" w:hAnsi="Arial" w:cs="Arial"/>
          <w:sz w:val="22"/>
          <w:szCs w:val="22"/>
        </w:rPr>
        <w:t>10</w:t>
      </w:r>
      <w:r w:rsidRPr="006F10FD">
        <w:rPr>
          <w:rFonts w:ascii="Arial" w:hAnsi="Arial" w:cs="Arial"/>
          <w:sz w:val="22"/>
          <w:szCs w:val="22"/>
        </w:rPr>
        <w:t>-1</w:t>
      </w:r>
      <w:r w:rsidR="00304F85" w:rsidRPr="006F10FD">
        <w:rPr>
          <w:rFonts w:ascii="Arial" w:hAnsi="Arial" w:cs="Arial"/>
          <w:sz w:val="22"/>
          <w:szCs w:val="22"/>
        </w:rPr>
        <w:t>2</w:t>
      </w:r>
      <w:r w:rsidRPr="006F10FD">
        <w:rPr>
          <w:rFonts w:ascii="Arial" w:hAnsi="Arial" w:cs="Arial"/>
          <w:sz w:val="22"/>
          <w:szCs w:val="22"/>
        </w:rPr>
        <w:t xml:space="preserve"> students in discussions of related case-studies. There are opportunities for </w:t>
      </w:r>
      <w:r w:rsidR="009939F0">
        <w:rPr>
          <w:rFonts w:ascii="Arial" w:hAnsi="Arial" w:cs="Arial"/>
          <w:sz w:val="22"/>
          <w:szCs w:val="22"/>
        </w:rPr>
        <w:t xml:space="preserve">70 </w:t>
      </w:r>
      <w:r w:rsidRPr="006F10FD">
        <w:rPr>
          <w:rFonts w:ascii="Arial" w:hAnsi="Arial" w:cs="Arial"/>
          <w:sz w:val="22"/>
          <w:szCs w:val="22"/>
        </w:rPr>
        <w:t xml:space="preserve">faculty </w:t>
      </w:r>
      <w:r w:rsidR="007647B9" w:rsidRPr="006F10FD">
        <w:rPr>
          <w:rFonts w:ascii="Arial" w:hAnsi="Arial" w:cs="Arial"/>
          <w:sz w:val="22"/>
          <w:szCs w:val="22"/>
        </w:rPr>
        <w:t xml:space="preserve">mentors </w:t>
      </w:r>
      <w:r w:rsidRPr="006F10FD">
        <w:rPr>
          <w:rFonts w:ascii="Arial" w:hAnsi="Arial" w:cs="Arial"/>
          <w:sz w:val="22"/>
          <w:szCs w:val="22"/>
        </w:rPr>
        <w:t xml:space="preserve">to participate as a small group leader during the course, </w:t>
      </w:r>
      <w:r w:rsidR="007647B9" w:rsidRPr="006F10FD">
        <w:rPr>
          <w:rFonts w:ascii="Arial" w:hAnsi="Arial" w:cs="Arial"/>
          <w:sz w:val="22"/>
          <w:szCs w:val="22"/>
        </w:rPr>
        <w:t>and faculty mentor involvement is rotated among the participating training programs so that each program contributes every year</w:t>
      </w:r>
      <w:r w:rsidR="0050641A" w:rsidRPr="006F10FD">
        <w:rPr>
          <w:rFonts w:ascii="Arial" w:hAnsi="Arial" w:cs="Arial"/>
          <w:sz w:val="22"/>
          <w:szCs w:val="22"/>
        </w:rPr>
        <w:t xml:space="preserve"> and every faculty mentor has a chance to regularly participate</w:t>
      </w:r>
      <w:r w:rsidR="007647B9" w:rsidRPr="006F10FD">
        <w:rPr>
          <w:rFonts w:ascii="Arial" w:hAnsi="Arial" w:cs="Arial"/>
          <w:sz w:val="22"/>
          <w:szCs w:val="22"/>
        </w:rPr>
        <w:t>.</w:t>
      </w:r>
    </w:p>
    <w:p w:rsidR="00304F85" w:rsidRDefault="007647B9" w:rsidP="0030399E">
      <w:pPr>
        <w:pStyle w:val="ListParagraph"/>
        <w:widowControl w:val="0"/>
        <w:numPr>
          <w:ilvl w:val="0"/>
          <w:numId w:val="5"/>
        </w:numPr>
        <w:spacing w:after="120" w:line="276" w:lineRule="auto"/>
        <w:ind w:left="360"/>
        <w:jc w:val="both"/>
        <w:rPr>
          <w:rFonts w:ascii="Arial" w:hAnsi="Arial" w:cs="Arial"/>
          <w:sz w:val="22"/>
          <w:szCs w:val="22"/>
        </w:rPr>
      </w:pPr>
      <w:r w:rsidRPr="006F10FD">
        <w:rPr>
          <w:rFonts w:ascii="Arial" w:hAnsi="Arial" w:cs="Arial"/>
          <w:sz w:val="22"/>
          <w:szCs w:val="22"/>
        </w:rPr>
        <w:lastRenderedPageBreak/>
        <w:t xml:space="preserve">The </w:t>
      </w:r>
      <w:r w:rsidRPr="006F10FD">
        <w:rPr>
          <w:rFonts w:ascii="Arial" w:hAnsi="Arial" w:cs="Arial"/>
          <w:b/>
          <w:sz w:val="22"/>
          <w:szCs w:val="22"/>
        </w:rPr>
        <w:t>course duration</w:t>
      </w:r>
      <w:r w:rsidRPr="006F10FD">
        <w:rPr>
          <w:rFonts w:ascii="Arial" w:hAnsi="Arial" w:cs="Arial"/>
          <w:sz w:val="22"/>
          <w:szCs w:val="22"/>
        </w:rPr>
        <w:t xml:space="preserve"> is </w:t>
      </w:r>
      <w:r w:rsidR="001929DF" w:rsidRPr="006F10FD">
        <w:rPr>
          <w:rFonts w:ascii="Arial" w:hAnsi="Arial" w:cs="Arial"/>
          <w:sz w:val="22"/>
          <w:szCs w:val="22"/>
        </w:rPr>
        <w:t>10</w:t>
      </w:r>
      <w:r w:rsidRPr="006F10FD">
        <w:rPr>
          <w:rFonts w:ascii="Arial" w:hAnsi="Arial" w:cs="Arial"/>
          <w:sz w:val="22"/>
          <w:szCs w:val="22"/>
        </w:rPr>
        <w:t xml:space="preserve"> weeks of 2</w:t>
      </w:r>
      <w:r w:rsidR="007B7168" w:rsidRPr="006F10FD">
        <w:rPr>
          <w:rFonts w:ascii="Arial" w:hAnsi="Arial" w:cs="Arial"/>
          <w:sz w:val="22"/>
          <w:szCs w:val="22"/>
        </w:rPr>
        <w:t>-</w:t>
      </w:r>
      <w:r w:rsidRPr="006F10FD">
        <w:rPr>
          <w:rFonts w:ascii="Arial" w:hAnsi="Arial" w:cs="Arial"/>
          <w:sz w:val="22"/>
          <w:szCs w:val="22"/>
        </w:rPr>
        <w:t>hour classes offered each Spring quarter</w:t>
      </w:r>
      <w:r w:rsidR="009939F0">
        <w:rPr>
          <w:rFonts w:ascii="Arial" w:hAnsi="Arial" w:cs="Arial"/>
          <w:sz w:val="22"/>
          <w:szCs w:val="22"/>
        </w:rPr>
        <w:t>, 20 total hours</w:t>
      </w:r>
      <w:r w:rsidR="0060718E" w:rsidRPr="006F10FD">
        <w:rPr>
          <w:rFonts w:ascii="Arial" w:hAnsi="Arial" w:cs="Arial"/>
          <w:sz w:val="22"/>
          <w:szCs w:val="22"/>
        </w:rPr>
        <w:t>.</w:t>
      </w:r>
      <w:r w:rsidRPr="006F10FD">
        <w:rPr>
          <w:rFonts w:ascii="Arial" w:hAnsi="Arial" w:cs="Arial"/>
          <w:sz w:val="22"/>
          <w:szCs w:val="22"/>
        </w:rPr>
        <w:t xml:space="preserve"> </w:t>
      </w:r>
      <w:r w:rsidR="007B7168" w:rsidRPr="006F10FD">
        <w:rPr>
          <w:rFonts w:ascii="Arial" w:hAnsi="Arial" w:cs="Arial"/>
          <w:sz w:val="22"/>
          <w:szCs w:val="22"/>
        </w:rPr>
        <w:t xml:space="preserve">The </w:t>
      </w:r>
      <w:r w:rsidR="007B7168" w:rsidRPr="006F10FD">
        <w:rPr>
          <w:rFonts w:ascii="Arial" w:hAnsi="Arial" w:cs="Arial"/>
          <w:b/>
          <w:sz w:val="22"/>
          <w:szCs w:val="22"/>
        </w:rPr>
        <w:t>course frequency</w:t>
      </w:r>
      <w:r w:rsidR="007B7168" w:rsidRPr="006F10FD">
        <w:rPr>
          <w:rFonts w:ascii="Arial" w:hAnsi="Arial" w:cs="Arial"/>
          <w:sz w:val="22"/>
          <w:szCs w:val="22"/>
        </w:rPr>
        <w:t xml:space="preserve"> is the </w:t>
      </w:r>
      <w:r w:rsidR="00270623">
        <w:rPr>
          <w:rFonts w:ascii="Arial" w:hAnsi="Arial" w:cs="Arial"/>
          <w:sz w:val="22"/>
          <w:szCs w:val="22"/>
        </w:rPr>
        <w:t xml:space="preserve">full </w:t>
      </w:r>
      <w:r w:rsidR="00304F85" w:rsidRPr="006F10FD">
        <w:rPr>
          <w:rFonts w:ascii="Arial" w:hAnsi="Arial" w:cs="Arial"/>
          <w:sz w:val="22"/>
          <w:szCs w:val="22"/>
        </w:rPr>
        <w:t>C234</w:t>
      </w:r>
      <w:r w:rsidR="007B7168" w:rsidRPr="006F10FD">
        <w:rPr>
          <w:rFonts w:ascii="Arial" w:hAnsi="Arial" w:cs="Arial"/>
          <w:sz w:val="22"/>
          <w:szCs w:val="22"/>
        </w:rPr>
        <w:t xml:space="preserve"> course </w:t>
      </w:r>
      <w:r w:rsidR="00304F85" w:rsidRPr="006F10FD">
        <w:rPr>
          <w:rFonts w:ascii="Arial" w:hAnsi="Arial" w:cs="Arial"/>
          <w:sz w:val="22"/>
          <w:szCs w:val="22"/>
        </w:rPr>
        <w:t>during the first year of</w:t>
      </w:r>
      <w:r w:rsidR="007B7168" w:rsidRPr="006F10FD">
        <w:rPr>
          <w:rFonts w:ascii="Arial" w:hAnsi="Arial" w:cs="Arial"/>
          <w:sz w:val="22"/>
          <w:szCs w:val="22"/>
        </w:rPr>
        <w:t xml:space="preserve"> </w:t>
      </w:r>
      <w:r w:rsidR="00270623">
        <w:rPr>
          <w:rFonts w:ascii="Arial" w:hAnsi="Arial" w:cs="Arial"/>
          <w:sz w:val="22"/>
          <w:szCs w:val="22"/>
        </w:rPr>
        <w:t>train</w:t>
      </w:r>
      <w:r w:rsidR="007B7168" w:rsidRPr="006F10FD">
        <w:rPr>
          <w:rFonts w:ascii="Arial" w:hAnsi="Arial" w:cs="Arial"/>
          <w:sz w:val="22"/>
          <w:szCs w:val="22"/>
        </w:rPr>
        <w:t xml:space="preserve">ing </w:t>
      </w:r>
      <w:r w:rsidR="00270623">
        <w:rPr>
          <w:rFonts w:ascii="Arial" w:hAnsi="Arial" w:cs="Arial"/>
          <w:sz w:val="22"/>
          <w:szCs w:val="22"/>
        </w:rPr>
        <w:t>and</w:t>
      </w:r>
      <w:r w:rsidR="007B7168" w:rsidRPr="006F10FD">
        <w:rPr>
          <w:rFonts w:ascii="Arial" w:hAnsi="Arial" w:cs="Arial"/>
          <w:sz w:val="22"/>
          <w:szCs w:val="22"/>
        </w:rPr>
        <w:t xml:space="preserve"> a refresher course </w:t>
      </w:r>
      <w:r w:rsidR="00304F85" w:rsidRPr="006F10FD">
        <w:rPr>
          <w:rFonts w:ascii="Arial" w:hAnsi="Arial" w:cs="Arial"/>
          <w:sz w:val="22"/>
          <w:szCs w:val="22"/>
        </w:rPr>
        <w:t xml:space="preserve">in </w:t>
      </w:r>
      <w:r w:rsidR="00270623">
        <w:rPr>
          <w:rFonts w:ascii="Arial" w:hAnsi="Arial" w:cs="Arial"/>
          <w:sz w:val="22"/>
          <w:szCs w:val="22"/>
        </w:rPr>
        <w:t>the fourth year of</w:t>
      </w:r>
      <w:r w:rsidR="007B7168" w:rsidRPr="006F10FD">
        <w:rPr>
          <w:rFonts w:ascii="Arial" w:hAnsi="Arial" w:cs="Arial"/>
          <w:sz w:val="22"/>
          <w:szCs w:val="22"/>
        </w:rPr>
        <w:t xml:space="preserve"> training. </w:t>
      </w:r>
    </w:p>
    <w:p w:rsidR="00A33F66" w:rsidRPr="00A33F66" w:rsidRDefault="00A33F66" w:rsidP="0030399E">
      <w:pPr>
        <w:widowControl w:val="0"/>
        <w:spacing w:after="120" w:line="276" w:lineRule="auto"/>
        <w:jc w:val="both"/>
        <w:rPr>
          <w:rFonts w:ascii="Arial" w:hAnsi="Arial" w:cs="Arial"/>
          <w:sz w:val="22"/>
          <w:szCs w:val="22"/>
        </w:rPr>
      </w:pPr>
      <w:r>
        <w:rPr>
          <w:rFonts w:ascii="Arial" w:hAnsi="Arial" w:cs="Arial"/>
          <w:sz w:val="22"/>
          <w:szCs w:val="22"/>
        </w:rPr>
        <w:t xml:space="preserve">While the Year 1 course introduces the RCR topics from the perspective of a trainee navigating the training environment and mentored research, the Year 4 </w:t>
      </w:r>
      <w:r w:rsidR="003554F2">
        <w:rPr>
          <w:rFonts w:ascii="Arial" w:hAnsi="Arial" w:cs="Arial"/>
          <w:sz w:val="22"/>
          <w:szCs w:val="22"/>
        </w:rPr>
        <w:t xml:space="preserve">formal </w:t>
      </w:r>
      <w:r>
        <w:rPr>
          <w:rFonts w:ascii="Arial" w:hAnsi="Arial" w:cs="Arial"/>
          <w:sz w:val="22"/>
          <w:szCs w:val="22"/>
        </w:rPr>
        <w:t xml:space="preserve">training, RCR Refresher Course, is taught </w:t>
      </w:r>
      <w:r w:rsidR="003554F2">
        <w:rPr>
          <w:rFonts w:ascii="Arial" w:hAnsi="Arial" w:cs="Arial"/>
          <w:sz w:val="22"/>
          <w:szCs w:val="22"/>
        </w:rPr>
        <w:t>with</w:t>
      </w:r>
      <w:r>
        <w:rPr>
          <w:rFonts w:ascii="Arial" w:hAnsi="Arial" w:cs="Arial"/>
          <w:sz w:val="22"/>
          <w:szCs w:val="22"/>
        </w:rPr>
        <w:t xml:space="preserve"> the </w:t>
      </w:r>
      <w:r w:rsidR="003554F2">
        <w:rPr>
          <w:rFonts w:ascii="Arial" w:hAnsi="Arial" w:cs="Arial"/>
          <w:sz w:val="22"/>
          <w:szCs w:val="22"/>
        </w:rPr>
        <w:t>goal</w:t>
      </w:r>
      <w:r>
        <w:rPr>
          <w:rFonts w:ascii="Arial" w:hAnsi="Arial" w:cs="Arial"/>
          <w:sz w:val="22"/>
          <w:szCs w:val="22"/>
        </w:rPr>
        <w:t xml:space="preserve"> of training developing mentors</w:t>
      </w:r>
      <w:r w:rsidR="0053279B">
        <w:rPr>
          <w:rFonts w:ascii="Arial" w:hAnsi="Arial" w:cs="Arial"/>
          <w:sz w:val="22"/>
          <w:szCs w:val="22"/>
        </w:rPr>
        <w:t>. Participating</w:t>
      </w:r>
      <w:r>
        <w:rPr>
          <w:rFonts w:ascii="Arial" w:hAnsi="Arial" w:cs="Arial"/>
          <w:sz w:val="22"/>
          <w:szCs w:val="22"/>
        </w:rPr>
        <w:t xml:space="preserve"> students are senior trainees in the</w:t>
      </w:r>
      <w:r w:rsidR="0053279B">
        <w:rPr>
          <w:rFonts w:ascii="Arial" w:hAnsi="Arial" w:cs="Arial"/>
          <w:sz w:val="22"/>
          <w:szCs w:val="22"/>
        </w:rPr>
        <w:t>ir</w:t>
      </w:r>
      <w:r>
        <w:rPr>
          <w:rFonts w:ascii="Arial" w:hAnsi="Arial" w:cs="Arial"/>
          <w:sz w:val="22"/>
          <w:szCs w:val="22"/>
        </w:rPr>
        <w:t xml:space="preserve"> laboratory grou</w:t>
      </w:r>
      <w:r w:rsidR="0053279B">
        <w:rPr>
          <w:rFonts w:ascii="Arial" w:hAnsi="Arial" w:cs="Arial"/>
          <w:sz w:val="22"/>
          <w:szCs w:val="22"/>
        </w:rPr>
        <w:t>p</w:t>
      </w:r>
      <w:r w:rsidR="00D51BB8">
        <w:rPr>
          <w:rFonts w:ascii="Arial" w:hAnsi="Arial" w:cs="Arial"/>
          <w:sz w:val="22"/>
          <w:szCs w:val="22"/>
        </w:rPr>
        <w:t xml:space="preserve"> that mentor more junior trainees</w:t>
      </w:r>
      <w:r w:rsidR="0053279B">
        <w:rPr>
          <w:rFonts w:ascii="Arial" w:hAnsi="Arial" w:cs="Arial"/>
          <w:sz w:val="22"/>
          <w:szCs w:val="22"/>
        </w:rPr>
        <w:t xml:space="preserve"> and </w:t>
      </w:r>
      <w:r w:rsidR="00D51BB8">
        <w:rPr>
          <w:rFonts w:ascii="Arial" w:hAnsi="Arial" w:cs="Arial"/>
          <w:sz w:val="22"/>
          <w:szCs w:val="22"/>
        </w:rPr>
        <w:t xml:space="preserve">most are </w:t>
      </w:r>
      <w:r w:rsidR="0053279B">
        <w:rPr>
          <w:rFonts w:ascii="Arial" w:hAnsi="Arial" w:cs="Arial"/>
          <w:sz w:val="22"/>
          <w:szCs w:val="22"/>
        </w:rPr>
        <w:t>aspiring faculty mentors</w:t>
      </w:r>
      <w:r w:rsidR="003554F2">
        <w:rPr>
          <w:rFonts w:ascii="Arial" w:hAnsi="Arial" w:cs="Arial"/>
          <w:sz w:val="22"/>
          <w:szCs w:val="22"/>
        </w:rPr>
        <w:t xml:space="preserve">. Through the course, trainees </w:t>
      </w:r>
      <w:r w:rsidR="0053279B">
        <w:rPr>
          <w:rFonts w:ascii="Arial" w:hAnsi="Arial" w:cs="Arial"/>
          <w:sz w:val="22"/>
          <w:szCs w:val="22"/>
        </w:rPr>
        <w:t xml:space="preserve">develop a playbook of best practices for establishing a culture of responsible conduct of research for their mentees, while reviewing the RCR topics </w:t>
      </w:r>
      <w:r w:rsidR="003554F2">
        <w:rPr>
          <w:rFonts w:ascii="Arial" w:hAnsi="Arial" w:cs="Arial"/>
          <w:sz w:val="22"/>
          <w:szCs w:val="22"/>
        </w:rPr>
        <w:t>with a more mature perspective from that in Year 1 training.</w:t>
      </w:r>
    </w:p>
    <w:p w:rsidR="00304F85" w:rsidRDefault="00304F85" w:rsidP="0030399E">
      <w:pPr>
        <w:widowControl w:val="0"/>
        <w:spacing w:line="276" w:lineRule="auto"/>
        <w:jc w:val="both"/>
        <w:rPr>
          <w:rFonts w:ascii="Arial" w:hAnsi="Arial" w:cs="Arial"/>
          <w:sz w:val="22"/>
          <w:szCs w:val="22"/>
        </w:rPr>
      </w:pPr>
      <w:r w:rsidRPr="00304F85">
        <w:rPr>
          <w:rFonts w:ascii="Arial" w:hAnsi="Arial" w:cs="Arial"/>
          <w:b/>
          <w:sz w:val="22"/>
          <w:szCs w:val="22"/>
        </w:rPr>
        <w:t>Responsible Conduct of Research</w:t>
      </w:r>
      <w:r w:rsidR="00A33F66">
        <w:rPr>
          <w:rFonts w:ascii="Arial" w:hAnsi="Arial" w:cs="Arial"/>
          <w:b/>
          <w:sz w:val="22"/>
          <w:szCs w:val="22"/>
        </w:rPr>
        <w:t xml:space="preserve"> Refresher Course</w:t>
      </w:r>
      <w:r w:rsidR="006476D1">
        <w:rPr>
          <w:rFonts w:ascii="Arial" w:hAnsi="Arial" w:cs="Arial"/>
          <w:b/>
          <w:sz w:val="22"/>
          <w:szCs w:val="22"/>
        </w:rPr>
        <w:t xml:space="preserve"> </w:t>
      </w:r>
      <w:r w:rsidR="006476D1">
        <w:rPr>
          <w:rFonts w:ascii="Arial" w:hAnsi="Arial" w:cs="Arial"/>
          <w:sz w:val="22"/>
          <w:szCs w:val="22"/>
        </w:rPr>
        <w:t xml:space="preserve">(Instructors: Dr. Lynn Talton and Faculty discussants) </w:t>
      </w:r>
      <w:r>
        <w:rPr>
          <w:rFonts w:ascii="Arial" w:hAnsi="Arial" w:cs="Arial"/>
          <w:sz w:val="22"/>
          <w:szCs w:val="22"/>
        </w:rPr>
        <w:t xml:space="preserve">The </w:t>
      </w:r>
      <w:r w:rsidR="0053279B">
        <w:rPr>
          <w:rFonts w:ascii="Arial" w:hAnsi="Arial" w:cs="Arial"/>
          <w:sz w:val="22"/>
          <w:szCs w:val="22"/>
        </w:rPr>
        <w:t>RCR R</w:t>
      </w:r>
      <w:r>
        <w:rPr>
          <w:rFonts w:ascii="Arial" w:hAnsi="Arial" w:cs="Arial"/>
          <w:sz w:val="22"/>
          <w:szCs w:val="22"/>
        </w:rPr>
        <w:t xml:space="preserve">efresher course is based on the formal C234 </w:t>
      </w:r>
      <w:r w:rsidR="0053279B">
        <w:rPr>
          <w:rFonts w:ascii="Arial" w:hAnsi="Arial" w:cs="Arial"/>
          <w:sz w:val="22"/>
          <w:szCs w:val="22"/>
        </w:rPr>
        <w:t xml:space="preserve">introductory </w:t>
      </w:r>
      <w:r>
        <w:rPr>
          <w:rFonts w:ascii="Arial" w:hAnsi="Arial" w:cs="Arial"/>
          <w:sz w:val="22"/>
          <w:szCs w:val="22"/>
        </w:rPr>
        <w:t xml:space="preserve">course, but the cases and examples are more nuanced, reflecting the greater maturity and experience of the participants. </w:t>
      </w:r>
      <w:r w:rsidR="0053279B">
        <w:rPr>
          <w:rFonts w:ascii="Arial" w:hAnsi="Arial" w:cs="Arial"/>
          <w:sz w:val="22"/>
          <w:szCs w:val="22"/>
        </w:rPr>
        <w:t xml:space="preserve">Each module has a course packet that contains case-studies, thought exercises, discussion topics and the opportunity to crowd-source best practices from the participants, instructor and faculty discussant. The format of the discussion is designed to be similar to the </w:t>
      </w:r>
      <w:r w:rsidR="0053279B" w:rsidRPr="0053279B">
        <w:rPr>
          <w:rFonts w:ascii="Arial" w:hAnsi="Arial" w:cs="Arial"/>
          <w:i/>
          <w:sz w:val="22"/>
          <w:szCs w:val="22"/>
        </w:rPr>
        <w:t>NRMN/CIMER Entering Mentoring</w:t>
      </w:r>
      <w:r w:rsidR="0053279B">
        <w:rPr>
          <w:rFonts w:ascii="Arial" w:hAnsi="Arial" w:cs="Arial"/>
          <w:sz w:val="22"/>
          <w:szCs w:val="22"/>
        </w:rPr>
        <w:t xml:space="preserve"> training program, but with an RCR perspective. At the end of each module, the packet is updated with the best practices and samples developed by the group and shared back with the students to take as a handbook to use in their mentoring practice. </w:t>
      </w:r>
      <w:r>
        <w:rPr>
          <w:rFonts w:ascii="Arial" w:hAnsi="Arial" w:cs="Arial"/>
          <w:sz w:val="22"/>
          <w:szCs w:val="22"/>
        </w:rPr>
        <w:t>The refresher course has the following changes from the formal course:</w:t>
      </w:r>
    </w:p>
    <w:p w:rsidR="00304F85" w:rsidRDefault="00304F85" w:rsidP="0030399E">
      <w:pPr>
        <w:widowControl w:val="0"/>
        <w:spacing w:after="120" w:line="276" w:lineRule="auto"/>
        <w:ind w:left="270"/>
        <w:jc w:val="both"/>
        <w:rPr>
          <w:rFonts w:ascii="Arial" w:hAnsi="Arial" w:cs="Arial"/>
          <w:sz w:val="22"/>
          <w:szCs w:val="22"/>
        </w:rPr>
      </w:pPr>
      <w:r>
        <w:rPr>
          <w:rFonts w:ascii="Arial" w:hAnsi="Arial" w:cs="Arial"/>
          <w:sz w:val="22"/>
          <w:szCs w:val="22"/>
        </w:rPr>
        <w:t xml:space="preserve">The </w:t>
      </w:r>
      <w:r w:rsidR="006F10FD" w:rsidRPr="006F10FD">
        <w:rPr>
          <w:rFonts w:ascii="Arial" w:hAnsi="Arial" w:cs="Arial"/>
          <w:b/>
          <w:sz w:val="22"/>
          <w:szCs w:val="22"/>
        </w:rPr>
        <w:t xml:space="preserve">refresher </w:t>
      </w:r>
      <w:r w:rsidRPr="006F10FD">
        <w:rPr>
          <w:rFonts w:ascii="Arial" w:hAnsi="Arial" w:cs="Arial"/>
          <w:b/>
          <w:sz w:val="22"/>
          <w:szCs w:val="22"/>
        </w:rPr>
        <w:t>course format</w:t>
      </w:r>
      <w:r>
        <w:rPr>
          <w:rFonts w:ascii="Arial" w:hAnsi="Arial" w:cs="Arial"/>
          <w:sz w:val="22"/>
          <w:szCs w:val="22"/>
        </w:rPr>
        <w:t xml:space="preserve"> is </w:t>
      </w:r>
      <w:r w:rsidR="0067266E">
        <w:rPr>
          <w:rFonts w:ascii="Arial" w:hAnsi="Arial" w:cs="Arial"/>
          <w:sz w:val="22"/>
          <w:szCs w:val="22"/>
        </w:rPr>
        <w:t xml:space="preserve">a </w:t>
      </w:r>
      <w:r>
        <w:rPr>
          <w:rFonts w:ascii="Arial" w:hAnsi="Arial" w:cs="Arial"/>
          <w:sz w:val="22"/>
          <w:szCs w:val="22"/>
        </w:rPr>
        <w:t>small</w:t>
      </w:r>
      <w:r w:rsidR="0067266E">
        <w:rPr>
          <w:rFonts w:ascii="Arial" w:hAnsi="Arial" w:cs="Arial"/>
          <w:sz w:val="22"/>
          <w:szCs w:val="22"/>
        </w:rPr>
        <w:t xml:space="preserve"> class</w:t>
      </w:r>
      <w:r>
        <w:rPr>
          <w:rFonts w:ascii="Arial" w:hAnsi="Arial" w:cs="Arial"/>
          <w:sz w:val="22"/>
          <w:szCs w:val="22"/>
        </w:rPr>
        <w:t xml:space="preserve"> of 15-20 trainees in directed discussion of case studies. The discussion is led by the instructor and a guest faculty mentor. </w:t>
      </w:r>
      <w:r w:rsidR="006F10FD">
        <w:rPr>
          <w:rFonts w:ascii="Arial" w:hAnsi="Arial" w:cs="Arial"/>
          <w:sz w:val="22"/>
          <w:szCs w:val="22"/>
        </w:rPr>
        <w:t xml:space="preserve">The </w:t>
      </w:r>
      <w:r w:rsidR="006F10FD" w:rsidRPr="00304F85">
        <w:rPr>
          <w:rFonts w:ascii="Arial" w:hAnsi="Arial" w:cs="Arial"/>
          <w:b/>
          <w:sz w:val="22"/>
          <w:szCs w:val="22"/>
        </w:rPr>
        <w:t>refresher course duration</w:t>
      </w:r>
      <w:r w:rsidR="000F65C0">
        <w:rPr>
          <w:rFonts w:ascii="Arial" w:hAnsi="Arial" w:cs="Arial"/>
          <w:sz w:val="22"/>
          <w:szCs w:val="22"/>
        </w:rPr>
        <w:t xml:space="preserve"> is four half-day sessions with</w:t>
      </w:r>
      <w:r w:rsidR="006F10FD">
        <w:rPr>
          <w:rFonts w:ascii="Arial" w:hAnsi="Arial" w:cs="Arial"/>
          <w:sz w:val="22"/>
          <w:szCs w:val="22"/>
        </w:rPr>
        <w:t xml:space="preserve"> </w:t>
      </w:r>
      <w:r w:rsidR="00F3000A">
        <w:rPr>
          <w:rFonts w:ascii="Arial" w:hAnsi="Arial" w:cs="Arial"/>
          <w:sz w:val="22"/>
          <w:szCs w:val="22"/>
        </w:rPr>
        <w:t>two</w:t>
      </w:r>
      <w:r w:rsidR="006F10FD">
        <w:rPr>
          <w:rFonts w:ascii="Arial" w:hAnsi="Arial" w:cs="Arial"/>
          <w:sz w:val="22"/>
          <w:szCs w:val="22"/>
        </w:rPr>
        <w:t xml:space="preserve"> </w:t>
      </w:r>
      <w:r w:rsidR="00D22345">
        <w:rPr>
          <w:rFonts w:ascii="Arial" w:hAnsi="Arial" w:cs="Arial"/>
          <w:sz w:val="22"/>
          <w:szCs w:val="22"/>
        </w:rPr>
        <w:t>modules</w:t>
      </w:r>
      <w:r w:rsidR="006F10FD">
        <w:rPr>
          <w:rFonts w:ascii="Arial" w:hAnsi="Arial" w:cs="Arial"/>
          <w:sz w:val="22"/>
          <w:szCs w:val="22"/>
        </w:rPr>
        <w:t xml:space="preserve"> of 1.5 hours</w:t>
      </w:r>
      <w:r w:rsidR="000F65C0">
        <w:rPr>
          <w:rFonts w:ascii="Arial" w:hAnsi="Arial" w:cs="Arial"/>
          <w:sz w:val="22"/>
          <w:szCs w:val="22"/>
        </w:rPr>
        <w:t xml:space="preserve"> each (12 total hours of training</w:t>
      </w:r>
      <w:r w:rsidR="006F10FD">
        <w:rPr>
          <w:rFonts w:ascii="Arial" w:hAnsi="Arial" w:cs="Arial"/>
          <w:sz w:val="22"/>
          <w:szCs w:val="22"/>
        </w:rPr>
        <w:t xml:space="preserve">). The </w:t>
      </w:r>
      <w:r w:rsidR="006F10FD" w:rsidRPr="00304F85">
        <w:rPr>
          <w:rFonts w:ascii="Arial" w:hAnsi="Arial" w:cs="Arial"/>
          <w:b/>
          <w:sz w:val="22"/>
          <w:szCs w:val="22"/>
        </w:rPr>
        <w:t>refresher</w:t>
      </w:r>
      <w:r w:rsidR="006F10FD">
        <w:rPr>
          <w:rFonts w:ascii="Arial" w:hAnsi="Arial" w:cs="Arial"/>
          <w:sz w:val="22"/>
          <w:szCs w:val="22"/>
        </w:rPr>
        <w:t xml:space="preserve"> </w:t>
      </w:r>
      <w:r w:rsidR="006F10FD" w:rsidRPr="00304F85">
        <w:rPr>
          <w:rFonts w:ascii="Arial" w:hAnsi="Arial" w:cs="Arial"/>
          <w:b/>
          <w:sz w:val="22"/>
          <w:szCs w:val="22"/>
        </w:rPr>
        <w:t>course frequency</w:t>
      </w:r>
      <w:r w:rsidR="006F10FD">
        <w:rPr>
          <w:rFonts w:ascii="Arial" w:hAnsi="Arial" w:cs="Arial"/>
          <w:sz w:val="22"/>
          <w:szCs w:val="22"/>
        </w:rPr>
        <w:t xml:space="preserve"> is once in the fourth year of </w:t>
      </w:r>
      <w:r w:rsidR="00270623">
        <w:rPr>
          <w:rFonts w:ascii="Arial" w:hAnsi="Arial" w:cs="Arial"/>
          <w:sz w:val="22"/>
          <w:szCs w:val="22"/>
        </w:rPr>
        <w:t>training</w:t>
      </w:r>
      <w:r w:rsidR="006F10FD">
        <w:rPr>
          <w:rFonts w:ascii="Arial" w:hAnsi="Arial" w:cs="Arial"/>
          <w:sz w:val="22"/>
          <w:szCs w:val="22"/>
        </w:rPr>
        <w:t xml:space="preserve"> following the </w:t>
      </w:r>
      <w:r w:rsidR="000F65C0">
        <w:rPr>
          <w:rFonts w:ascii="Arial" w:hAnsi="Arial" w:cs="Arial"/>
          <w:sz w:val="22"/>
          <w:szCs w:val="22"/>
        </w:rPr>
        <w:t xml:space="preserve">full, </w:t>
      </w:r>
      <w:r w:rsidR="006F10FD">
        <w:rPr>
          <w:rFonts w:ascii="Arial" w:hAnsi="Arial" w:cs="Arial"/>
          <w:sz w:val="22"/>
          <w:szCs w:val="22"/>
        </w:rPr>
        <w:t xml:space="preserve">formal C234 course in the first year of training. </w:t>
      </w:r>
      <w:r>
        <w:rPr>
          <w:rFonts w:ascii="Arial" w:hAnsi="Arial" w:cs="Arial"/>
          <w:sz w:val="22"/>
          <w:szCs w:val="22"/>
        </w:rPr>
        <w:t xml:space="preserve">The </w:t>
      </w:r>
      <w:r w:rsidR="006F10FD" w:rsidRPr="006F10FD">
        <w:rPr>
          <w:rFonts w:ascii="Arial" w:hAnsi="Arial" w:cs="Arial"/>
          <w:b/>
          <w:sz w:val="22"/>
          <w:szCs w:val="22"/>
        </w:rPr>
        <w:t xml:space="preserve">refresher </w:t>
      </w:r>
      <w:r w:rsidRPr="006F10FD">
        <w:rPr>
          <w:rFonts w:ascii="Arial" w:hAnsi="Arial" w:cs="Arial"/>
          <w:b/>
          <w:sz w:val="22"/>
          <w:szCs w:val="22"/>
        </w:rPr>
        <w:t>course subject</w:t>
      </w:r>
      <w:r>
        <w:rPr>
          <w:rFonts w:ascii="Arial" w:hAnsi="Arial" w:cs="Arial"/>
          <w:sz w:val="22"/>
          <w:szCs w:val="22"/>
        </w:rPr>
        <w:t xml:space="preserve"> matter covers the same topics as C234</w:t>
      </w:r>
      <w:r w:rsidR="009939F0">
        <w:rPr>
          <w:rFonts w:ascii="Arial" w:hAnsi="Arial" w:cs="Arial"/>
          <w:sz w:val="22"/>
          <w:szCs w:val="22"/>
        </w:rPr>
        <w:t xml:space="preserve">: </w:t>
      </w:r>
      <w:r w:rsidR="009939F0" w:rsidRPr="009939F0">
        <w:rPr>
          <w:rFonts w:ascii="Arial" w:hAnsi="Arial" w:cs="Arial"/>
          <w:sz w:val="22"/>
          <w:szCs w:val="22"/>
        </w:rPr>
        <w:t>research misconduct</w:t>
      </w:r>
      <w:r w:rsidR="009939F0">
        <w:rPr>
          <w:rFonts w:ascii="Arial" w:hAnsi="Arial" w:cs="Arial"/>
          <w:sz w:val="22"/>
          <w:szCs w:val="22"/>
        </w:rPr>
        <w:t xml:space="preserve">; </w:t>
      </w:r>
      <w:r w:rsidR="009939F0" w:rsidRPr="009939F0">
        <w:rPr>
          <w:rFonts w:ascii="Arial" w:hAnsi="Arial" w:cs="Arial"/>
          <w:sz w:val="22"/>
          <w:szCs w:val="22"/>
        </w:rPr>
        <w:t>questionable research practices, data management; responsible authorship and publication; peer review; conflicts of interest; mentor/mentee responsibilities and relationships; collaborative science; civility issues in research environments; laboratory safety, biosafety, and dual use research of concern; animal and human subjects; scientists as responsible members of society; social and environmental impacts of research; and contemporary ethical issues in biomedical research</w:t>
      </w:r>
      <w:r>
        <w:rPr>
          <w:rFonts w:ascii="Arial" w:hAnsi="Arial" w:cs="Arial"/>
          <w:sz w:val="22"/>
          <w:szCs w:val="22"/>
        </w:rPr>
        <w:t>.</w:t>
      </w:r>
      <w:r w:rsidR="006F10FD">
        <w:rPr>
          <w:rFonts w:ascii="Arial" w:hAnsi="Arial" w:cs="Arial"/>
          <w:sz w:val="22"/>
          <w:szCs w:val="22"/>
        </w:rPr>
        <w:t xml:space="preserve"> </w:t>
      </w:r>
      <w:r w:rsidR="004820E1">
        <w:rPr>
          <w:rFonts w:ascii="Arial" w:hAnsi="Arial" w:cs="Arial"/>
          <w:sz w:val="22"/>
          <w:szCs w:val="22"/>
        </w:rPr>
        <w:t xml:space="preserve">The refresher course additionally includes </w:t>
      </w:r>
      <w:r w:rsidR="004820E1">
        <w:rPr>
          <w:rFonts w:ascii="Arial" w:hAnsi="Arial" w:cs="Arial"/>
          <w:sz w:val="22"/>
          <w:szCs w:val="22"/>
        </w:rPr>
        <w:t>responsible presentation of data and descriptive statistics</w:t>
      </w:r>
      <w:r w:rsidR="004820E1">
        <w:rPr>
          <w:rFonts w:ascii="Arial" w:hAnsi="Arial" w:cs="Arial"/>
          <w:sz w:val="22"/>
          <w:szCs w:val="22"/>
        </w:rPr>
        <w:t xml:space="preserve">. </w:t>
      </w:r>
      <w:r>
        <w:rPr>
          <w:rFonts w:ascii="Arial" w:hAnsi="Arial" w:cs="Arial"/>
          <w:sz w:val="22"/>
          <w:szCs w:val="22"/>
        </w:rPr>
        <w:t xml:space="preserve">The </w:t>
      </w:r>
      <w:r w:rsidRPr="00304F85">
        <w:rPr>
          <w:rFonts w:ascii="Arial" w:hAnsi="Arial" w:cs="Arial"/>
          <w:b/>
          <w:sz w:val="22"/>
          <w:szCs w:val="22"/>
        </w:rPr>
        <w:t>refresher course faculty</w:t>
      </w:r>
      <w:r>
        <w:rPr>
          <w:rFonts w:ascii="Arial" w:hAnsi="Arial" w:cs="Arial"/>
          <w:sz w:val="22"/>
          <w:szCs w:val="22"/>
        </w:rPr>
        <w:t xml:space="preserve"> participation includes </w:t>
      </w:r>
      <w:r w:rsidR="006F10FD">
        <w:rPr>
          <w:rFonts w:ascii="Arial" w:hAnsi="Arial" w:cs="Arial"/>
          <w:sz w:val="22"/>
          <w:szCs w:val="22"/>
        </w:rPr>
        <w:t>one</w:t>
      </w:r>
      <w:r>
        <w:rPr>
          <w:rFonts w:ascii="Arial" w:hAnsi="Arial" w:cs="Arial"/>
          <w:sz w:val="22"/>
          <w:szCs w:val="22"/>
        </w:rPr>
        <w:t xml:space="preserve"> active faculty mentor from our program leading the case-study discussion during each discussion</w:t>
      </w:r>
      <w:r w:rsidR="006F10FD">
        <w:rPr>
          <w:rFonts w:ascii="Arial" w:hAnsi="Arial" w:cs="Arial"/>
          <w:sz w:val="22"/>
          <w:szCs w:val="22"/>
        </w:rPr>
        <w:t xml:space="preserve"> group </w:t>
      </w:r>
      <w:r w:rsidR="00D22345">
        <w:rPr>
          <w:rFonts w:ascii="Arial" w:hAnsi="Arial" w:cs="Arial"/>
          <w:sz w:val="22"/>
          <w:szCs w:val="22"/>
        </w:rPr>
        <w:t>module</w:t>
      </w:r>
      <w:r w:rsidR="006F10FD">
        <w:rPr>
          <w:rFonts w:ascii="Arial" w:hAnsi="Arial" w:cs="Arial"/>
          <w:sz w:val="22"/>
          <w:szCs w:val="22"/>
        </w:rPr>
        <w:t xml:space="preserve"> (2 </w:t>
      </w:r>
      <w:r w:rsidR="00D22345">
        <w:rPr>
          <w:rFonts w:ascii="Arial" w:hAnsi="Arial" w:cs="Arial"/>
          <w:sz w:val="22"/>
          <w:szCs w:val="22"/>
        </w:rPr>
        <w:t>modules</w:t>
      </w:r>
      <w:r w:rsidR="006F10FD">
        <w:rPr>
          <w:rFonts w:ascii="Arial" w:hAnsi="Arial" w:cs="Arial"/>
          <w:sz w:val="22"/>
          <w:szCs w:val="22"/>
        </w:rPr>
        <w:t xml:space="preserve"> x 4 half-day meetings = 8 faculty participants per each group of 15-20 trainees).</w:t>
      </w:r>
    </w:p>
    <w:p w:rsidR="00D51BB8" w:rsidRDefault="00D51BB8" w:rsidP="0030399E">
      <w:pPr>
        <w:widowControl w:val="0"/>
        <w:spacing w:after="120" w:line="276" w:lineRule="auto"/>
        <w:jc w:val="both"/>
        <w:rPr>
          <w:rFonts w:ascii="Arial" w:hAnsi="Arial" w:cs="Arial"/>
          <w:b/>
          <w:sz w:val="22"/>
          <w:szCs w:val="22"/>
        </w:rPr>
      </w:pPr>
      <w:r w:rsidRPr="003554F2">
        <w:rPr>
          <w:rFonts w:ascii="Arial" w:hAnsi="Arial" w:cs="Arial"/>
          <w:b/>
          <w:sz w:val="22"/>
          <w:szCs w:val="22"/>
        </w:rPr>
        <w:t>Synergy with Rigor and Reproducibility Training</w:t>
      </w:r>
    </w:p>
    <w:p w:rsidR="00D51BB8" w:rsidRDefault="009939F0" w:rsidP="0030399E">
      <w:pPr>
        <w:widowControl w:val="0"/>
        <w:spacing w:after="120" w:line="276" w:lineRule="auto"/>
        <w:jc w:val="both"/>
        <w:rPr>
          <w:rFonts w:ascii="Arial" w:hAnsi="Arial" w:cs="Arial"/>
          <w:sz w:val="22"/>
          <w:szCs w:val="22"/>
        </w:rPr>
      </w:pPr>
      <w:r w:rsidRPr="009939F0">
        <w:rPr>
          <w:rFonts w:ascii="Arial" w:hAnsi="Arial" w:cs="Arial"/>
          <w:sz w:val="22"/>
          <w:szCs w:val="22"/>
          <w:highlight w:val="yellow"/>
        </w:rPr>
        <w:t>[Program Trainees]</w:t>
      </w:r>
      <w:r w:rsidR="00D51BB8">
        <w:rPr>
          <w:rFonts w:ascii="Arial" w:hAnsi="Arial" w:cs="Arial"/>
          <w:sz w:val="22"/>
          <w:szCs w:val="22"/>
        </w:rPr>
        <w:t xml:space="preserve"> take both RCR and Rigor and Reproducibility courses in their first year of training, which are designed to be complementary. For example, the Rigor and Reproducibility</w:t>
      </w:r>
      <w:r w:rsidR="00D22345">
        <w:rPr>
          <w:rFonts w:ascii="Arial" w:hAnsi="Arial" w:cs="Arial"/>
          <w:sz w:val="22"/>
          <w:szCs w:val="22"/>
        </w:rPr>
        <w:t xml:space="preserve"> course</w:t>
      </w:r>
      <w:r w:rsidR="00D51BB8">
        <w:rPr>
          <w:rFonts w:ascii="Arial" w:hAnsi="Arial" w:cs="Arial"/>
          <w:sz w:val="22"/>
          <w:szCs w:val="22"/>
        </w:rPr>
        <w:t xml:space="preserve"> covers the ethical presentation of data and use of descriptive statistics, and the RCR course covers the importance of laboratory safety and responsible use of animals and humans in research as part of rigorous science. Both themes are echoed throughout their informal, non-course training and then repeated again in the RCR Refresher course, which in addition to the standard RCR topics, includes a module on the responsible presentation of data and descriptive statistics, especially towards mentoring others in their usage. </w:t>
      </w:r>
    </w:p>
    <w:p w:rsidR="0053279B" w:rsidRDefault="00D51BB8" w:rsidP="0030399E">
      <w:pPr>
        <w:widowControl w:val="0"/>
        <w:spacing w:after="120" w:line="276" w:lineRule="auto"/>
        <w:jc w:val="both"/>
        <w:rPr>
          <w:rFonts w:ascii="Arial" w:hAnsi="Arial" w:cs="Arial"/>
          <w:b/>
          <w:sz w:val="22"/>
          <w:szCs w:val="22"/>
        </w:rPr>
      </w:pPr>
      <w:r>
        <w:rPr>
          <w:rFonts w:ascii="Arial" w:hAnsi="Arial" w:cs="Arial"/>
          <w:b/>
          <w:sz w:val="22"/>
          <w:szCs w:val="22"/>
        </w:rPr>
        <w:t>Further</w:t>
      </w:r>
      <w:r w:rsidR="0053279B" w:rsidRPr="0053279B">
        <w:rPr>
          <w:rFonts w:ascii="Arial" w:hAnsi="Arial" w:cs="Arial"/>
          <w:b/>
          <w:sz w:val="22"/>
          <w:szCs w:val="22"/>
        </w:rPr>
        <w:t xml:space="preserve"> Training in the Responsible Conduct of Research</w:t>
      </w:r>
      <w:r>
        <w:rPr>
          <w:rFonts w:ascii="Arial" w:hAnsi="Arial" w:cs="Arial"/>
          <w:b/>
          <w:sz w:val="22"/>
          <w:szCs w:val="22"/>
        </w:rPr>
        <w:t xml:space="preserve"> and Reproducibility</w:t>
      </w:r>
    </w:p>
    <w:p w:rsidR="00D51BB8" w:rsidRDefault="009939F0" w:rsidP="0030399E">
      <w:pPr>
        <w:widowControl w:val="0"/>
        <w:spacing w:after="120" w:line="276" w:lineRule="auto"/>
        <w:jc w:val="both"/>
        <w:rPr>
          <w:rFonts w:ascii="Arial" w:hAnsi="Arial" w:cs="Arial"/>
          <w:sz w:val="22"/>
          <w:szCs w:val="22"/>
        </w:rPr>
      </w:pPr>
      <w:r w:rsidRPr="009939F0">
        <w:rPr>
          <w:rFonts w:ascii="Arial" w:hAnsi="Arial" w:cs="Arial"/>
          <w:sz w:val="22"/>
          <w:szCs w:val="22"/>
          <w:highlight w:val="yellow"/>
        </w:rPr>
        <w:t>[Program Trainees]</w:t>
      </w:r>
      <w:r>
        <w:rPr>
          <w:rFonts w:ascii="Arial" w:hAnsi="Arial" w:cs="Arial"/>
          <w:sz w:val="22"/>
          <w:szCs w:val="22"/>
        </w:rPr>
        <w:t xml:space="preserve"> </w:t>
      </w:r>
      <w:r w:rsidR="00D51BB8" w:rsidRPr="00D22345">
        <w:rPr>
          <w:rFonts w:ascii="Arial" w:hAnsi="Arial" w:cs="Arial"/>
          <w:sz w:val="22"/>
          <w:szCs w:val="22"/>
        </w:rPr>
        <w:t xml:space="preserve">also receive informal training in responsible conduct of research and reproducibility through several mechanisms. </w:t>
      </w:r>
      <w:r w:rsidR="00D22345" w:rsidRPr="00E72DD5">
        <w:rPr>
          <w:rFonts w:ascii="Arial" w:hAnsi="Arial" w:cs="Arial"/>
          <w:sz w:val="22"/>
          <w:szCs w:val="22"/>
          <w:highlight w:val="yellow"/>
        </w:rPr>
        <w:t xml:space="preserve">Primarily, throughout their training they have </w:t>
      </w:r>
      <w:r w:rsidRPr="00E72DD5">
        <w:rPr>
          <w:rFonts w:ascii="Arial" w:hAnsi="Arial" w:cs="Arial"/>
          <w:sz w:val="22"/>
          <w:szCs w:val="22"/>
          <w:highlight w:val="yellow"/>
        </w:rPr>
        <w:t>[</w:t>
      </w:r>
      <w:r w:rsidR="00D22345" w:rsidRPr="00E72DD5">
        <w:rPr>
          <w:rFonts w:ascii="Arial" w:hAnsi="Arial" w:cs="Arial"/>
          <w:sz w:val="22"/>
          <w:szCs w:val="22"/>
          <w:highlight w:val="yellow"/>
        </w:rPr>
        <w:t>monthly</w:t>
      </w:r>
      <w:r w:rsidRPr="00E72DD5">
        <w:rPr>
          <w:rFonts w:ascii="Arial" w:hAnsi="Arial" w:cs="Arial"/>
          <w:sz w:val="22"/>
          <w:szCs w:val="22"/>
          <w:highlight w:val="yellow"/>
        </w:rPr>
        <w:t>]</w:t>
      </w:r>
      <w:r w:rsidR="00D22345" w:rsidRPr="00E72DD5">
        <w:rPr>
          <w:rFonts w:ascii="Arial" w:hAnsi="Arial" w:cs="Arial"/>
          <w:sz w:val="22"/>
          <w:szCs w:val="22"/>
          <w:highlight w:val="yellow"/>
        </w:rPr>
        <w:t xml:space="preserve"> </w:t>
      </w:r>
      <w:r w:rsidRPr="00E72DD5">
        <w:rPr>
          <w:rFonts w:ascii="Arial" w:hAnsi="Arial" w:cs="Arial"/>
          <w:sz w:val="22"/>
          <w:szCs w:val="22"/>
          <w:highlight w:val="yellow"/>
        </w:rPr>
        <w:t>[NAME]</w:t>
      </w:r>
      <w:r w:rsidR="00D22345" w:rsidRPr="00E72DD5">
        <w:rPr>
          <w:rFonts w:ascii="Arial" w:hAnsi="Arial" w:cs="Arial"/>
          <w:sz w:val="22"/>
          <w:szCs w:val="22"/>
          <w:highlight w:val="yellow"/>
        </w:rPr>
        <w:t xml:space="preserve"> meetings with the </w:t>
      </w:r>
      <w:r w:rsidRPr="00E72DD5">
        <w:rPr>
          <w:rFonts w:ascii="Arial" w:hAnsi="Arial" w:cs="Arial"/>
          <w:sz w:val="22"/>
          <w:szCs w:val="22"/>
          <w:highlight w:val="yellow"/>
        </w:rPr>
        <w:t>[Program Directors]</w:t>
      </w:r>
      <w:r w:rsidR="00D22345" w:rsidRPr="00E72DD5">
        <w:rPr>
          <w:rFonts w:ascii="Arial" w:hAnsi="Arial" w:cs="Arial"/>
          <w:sz w:val="22"/>
          <w:szCs w:val="22"/>
          <w:highlight w:val="yellow"/>
        </w:rPr>
        <w:t xml:space="preserve">. In these meetings, they present their research and get feedback and advice to steer their projects toward rigorous, reproducible science that is high quality and will set them up for success </w:t>
      </w:r>
      <w:bookmarkStart w:id="0" w:name="_GoBack"/>
      <w:bookmarkEnd w:id="0"/>
      <w:r w:rsidR="00D22345" w:rsidRPr="00E72DD5">
        <w:rPr>
          <w:rFonts w:ascii="Arial" w:hAnsi="Arial" w:cs="Arial"/>
          <w:sz w:val="22"/>
          <w:szCs w:val="22"/>
          <w:highlight w:val="yellow"/>
        </w:rPr>
        <w:t>as future research faculty.</w:t>
      </w:r>
      <w:r w:rsidR="00D22345" w:rsidRPr="00D22345">
        <w:rPr>
          <w:rFonts w:ascii="Arial" w:hAnsi="Arial" w:cs="Arial"/>
          <w:sz w:val="22"/>
          <w:szCs w:val="22"/>
        </w:rPr>
        <w:t xml:space="preserve"> </w:t>
      </w:r>
      <w:r w:rsidR="00D51BB8" w:rsidRPr="00D22345">
        <w:rPr>
          <w:rFonts w:ascii="Arial" w:hAnsi="Arial" w:cs="Arial"/>
          <w:sz w:val="22"/>
          <w:szCs w:val="22"/>
        </w:rPr>
        <w:t xml:space="preserve">Their research projects are mentored by experienced and well-respected faculty that provide guidance and instruction in appropriate design and execution of research projects in their discipline, protection of animal and human subjects, and appropriate data management and interpretation. </w:t>
      </w:r>
      <w:r w:rsidR="00D22345" w:rsidRPr="00D22345">
        <w:rPr>
          <w:rFonts w:ascii="Arial" w:hAnsi="Arial" w:cs="Arial"/>
          <w:sz w:val="22"/>
          <w:szCs w:val="22"/>
        </w:rPr>
        <w:t xml:space="preserve">All our faculty mentors participate in </w:t>
      </w:r>
      <w:r w:rsidR="00D22345" w:rsidRPr="00D22345">
        <w:rPr>
          <w:rFonts w:ascii="Arial" w:hAnsi="Arial" w:cs="Arial"/>
          <w:sz w:val="22"/>
          <w:szCs w:val="22"/>
        </w:rPr>
        <w:lastRenderedPageBreak/>
        <w:t xml:space="preserve">the RCR training courses to refresh their expertise, to assess the current level of understanding of their mentees, and to lend their varied perspectives and experience to the training. </w:t>
      </w:r>
      <w:r w:rsidR="00D51BB8" w:rsidRPr="00D22345">
        <w:rPr>
          <w:rFonts w:ascii="Arial" w:hAnsi="Arial" w:cs="Arial"/>
          <w:sz w:val="22"/>
          <w:szCs w:val="22"/>
        </w:rPr>
        <w:t xml:space="preserve">Trainees work in collaborative environments among more senior researchers that have also received responsible conduct in research training and can provide a model for ethical science. These principles are further enforced in venues such as research presentations, laboratory meetings, departmental seminars, and career development events. Trainees that participate in research involving animal subjects, humans, or agents with biosafety considerations must participate in UCLA-required training and receive certification before they begin any work in these areas. </w:t>
      </w:r>
      <w:r>
        <w:rPr>
          <w:rFonts w:ascii="Arial" w:hAnsi="Arial" w:cs="Arial"/>
          <w:sz w:val="22"/>
          <w:szCs w:val="22"/>
        </w:rPr>
        <w:t>Also, UCLA’s career development training seminars often include career-related topics in ethics, e.g. mentor/mentee responsibilities, fostering scientific rigor and reproducibility, maintaining good scientific notes or laboratory notebooks, intellectual property and technology transfer, and ethical issues at the frontiers of science and medicine.</w:t>
      </w:r>
    </w:p>
    <w:p w:rsidR="003554F2" w:rsidRDefault="009939F0" w:rsidP="0030399E">
      <w:pPr>
        <w:widowControl w:val="0"/>
        <w:spacing w:after="120" w:line="276" w:lineRule="auto"/>
        <w:jc w:val="both"/>
        <w:rPr>
          <w:rFonts w:ascii="Arial" w:hAnsi="Arial" w:cs="Arial"/>
          <w:b/>
          <w:sz w:val="22"/>
          <w:szCs w:val="22"/>
        </w:rPr>
      </w:pPr>
      <w:r w:rsidRPr="009939F0">
        <w:rPr>
          <w:rFonts w:ascii="Arial" w:hAnsi="Arial" w:cs="Arial"/>
          <w:b/>
          <w:sz w:val="22"/>
          <w:szCs w:val="22"/>
          <w:highlight w:val="yellow"/>
        </w:rPr>
        <w:t>[Program]</w:t>
      </w:r>
      <w:r w:rsidR="00D51BB8">
        <w:rPr>
          <w:rFonts w:ascii="Arial" w:hAnsi="Arial" w:cs="Arial"/>
          <w:b/>
          <w:sz w:val="22"/>
          <w:szCs w:val="22"/>
        </w:rPr>
        <w:t xml:space="preserve"> </w:t>
      </w:r>
      <w:r w:rsidR="003554F2" w:rsidRPr="003554F2">
        <w:rPr>
          <w:rFonts w:ascii="Arial" w:hAnsi="Arial" w:cs="Arial"/>
          <w:b/>
          <w:sz w:val="22"/>
          <w:szCs w:val="22"/>
        </w:rPr>
        <w:t>Faculty Mentor Participation in RCR Training</w:t>
      </w:r>
    </w:p>
    <w:p w:rsidR="003554F2" w:rsidRDefault="009939F0" w:rsidP="0030399E">
      <w:pPr>
        <w:widowControl w:val="0"/>
        <w:spacing w:after="120" w:line="276" w:lineRule="auto"/>
        <w:jc w:val="both"/>
        <w:rPr>
          <w:rFonts w:ascii="Arial" w:hAnsi="Arial" w:cs="Arial"/>
          <w:sz w:val="22"/>
          <w:szCs w:val="22"/>
        </w:rPr>
      </w:pPr>
      <w:r w:rsidRPr="009939F0">
        <w:rPr>
          <w:rFonts w:ascii="Arial" w:hAnsi="Arial" w:cs="Arial"/>
          <w:sz w:val="22"/>
          <w:szCs w:val="22"/>
          <w:highlight w:val="yellow"/>
        </w:rPr>
        <w:t>[Program]</w:t>
      </w:r>
      <w:r w:rsidRPr="009939F0">
        <w:rPr>
          <w:rFonts w:ascii="Arial" w:hAnsi="Arial" w:cs="Arial"/>
          <w:sz w:val="22"/>
          <w:szCs w:val="22"/>
        </w:rPr>
        <w:t xml:space="preserve"> </w:t>
      </w:r>
      <w:r w:rsidR="00ED3139" w:rsidRPr="009939F0">
        <w:rPr>
          <w:rFonts w:ascii="Arial" w:hAnsi="Arial" w:cs="Arial"/>
          <w:sz w:val="22"/>
          <w:szCs w:val="22"/>
        </w:rPr>
        <w:t>faculty</w:t>
      </w:r>
      <w:r w:rsidR="00ED3139">
        <w:rPr>
          <w:rFonts w:ascii="Arial" w:hAnsi="Arial" w:cs="Arial"/>
          <w:sz w:val="22"/>
          <w:szCs w:val="22"/>
        </w:rPr>
        <w:t xml:space="preserve"> mentors regularly participate in our RCR courses by leading small-group discussions. Recent participating </w:t>
      </w:r>
      <w:r w:rsidRPr="009939F0">
        <w:rPr>
          <w:rFonts w:ascii="Arial" w:hAnsi="Arial" w:cs="Arial"/>
          <w:sz w:val="22"/>
          <w:szCs w:val="22"/>
          <w:highlight w:val="yellow"/>
        </w:rPr>
        <w:t>[Program]</w:t>
      </w:r>
      <w:r w:rsidRPr="009939F0">
        <w:rPr>
          <w:rFonts w:ascii="Arial" w:hAnsi="Arial" w:cs="Arial"/>
          <w:sz w:val="22"/>
          <w:szCs w:val="22"/>
        </w:rPr>
        <w:t xml:space="preserve"> </w:t>
      </w:r>
      <w:r w:rsidR="00ED3139">
        <w:rPr>
          <w:rFonts w:ascii="Arial" w:hAnsi="Arial" w:cs="Arial"/>
          <w:sz w:val="22"/>
          <w:szCs w:val="22"/>
        </w:rPr>
        <w:t xml:space="preserve">mentors include: </w:t>
      </w:r>
    </w:p>
    <w:tbl>
      <w:tblPr>
        <w:tblStyle w:val="TableGrid"/>
        <w:tblW w:w="0" w:type="auto"/>
        <w:tblLook w:val="04A0" w:firstRow="1" w:lastRow="0" w:firstColumn="1" w:lastColumn="0" w:noHBand="0" w:noVBand="1"/>
      </w:tblPr>
      <w:tblGrid>
        <w:gridCol w:w="2317"/>
        <w:gridCol w:w="2358"/>
      </w:tblGrid>
      <w:tr w:rsidR="00ED3139" w:rsidTr="00250783">
        <w:trPr>
          <w:trHeight w:val="432"/>
        </w:trPr>
        <w:tc>
          <w:tcPr>
            <w:tcW w:w="2317" w:type="dxa"/>
            <w:shd w:val="clear" w:color="auto" w:fill="A4DEF4"/>
            <w:vAlign w:val="center"/>
          </w:tcPr>
          <w:p w:rsidR="00ED3139" w:rsidRPr="00ED3139" w:rsidRDefault="00250783" w:rsidP="0030399E">
            <w:pPr>
              <w:widowControl w:val="0"/>
              <w:spacing w:line="276" w:lineRule="auto"/>
              <w:rPr>
                <w:rFonts w:ascii="Arial" w:hAnsi="Arial" w:cs="Arial"/>
                <w:b/>
                <w:sz w:val="22"/>
                <w:szCs w:val="22"/>
              </w:rPr>
            </w:pPr>
            <w:r>
              <w:rPr>
                <w:rFonts w:ascii="Arial" w:hAnsi="Arial" w:cs="Arial"/>
                <w:b/>
                <w:sz w:val="22"/>
                <w:szCs w:val="22"/>
              </w:rPr>
              <w:t>Faculty Mentor</w:t>
            </w:r>
          </w:p>
        </w:tc>
        <w:tc>
          <w:tcPr>
            <w:tcW w:w="2358" w:type="dxa"/>
            <w:shd w:val="clear" w:color="auto" w:fill="A4DEF4"/>
            <w:vAlign w:val="center"/>
          </w:tcPr>
          <w:p w:rsidR="00ED3139" w:rsidRPr="00ED3139" w:rsidRDefault="00250783" w:rsidP="0030399E">
            <w:pPr>
              <w:widowControl w:val="0"/>
              <w:spacing w:line="276" w:lineRule="auto"/>
              <w:rPr>
                <w:rFonts w:ascii="Arial" w:hAnsi="Arial" w:cs="Arial"/>
                <w:b/>
                <w:sz w:val="22"/>
                <w:szCs w:val="22"/>
              </w:rPr>
            </w:pPr>
            <w:r>
              <w:rPr>
                <w:rFonts w:ascii="Arial" w:hAnsi="Arial" w:cs="Arial"/>
                <w:b/>
                <w:sz w:val="22"/>
                <w:szCs w:val="22"/>
              </w:rPr>
              <w:t xml:space="preserve">Date of </w:t>
            </w:r>
            <w:r w:rsidR="00ED3139" w:rsidRPr="00ED3139">
              <w:rPr>
                <w:rFonts w:ascii="Arial" w:hAnsi="Arial" w:cs="Arial"/>
                <w:b/>
                <w:sz w:val="22"/>
                <w:szCs w:val="22"/>
              </w:rPr>
              <w:t>Participation</w:t>
            </w:r>
          </w:p>
        </w:tc>
      </w:tr>
      <w:tr w:rsidR="00ED3139" w:rsidTr="00250783">
        <w:trPr>
          <w:trHeight w:val="432"/>
        </w:trPr>
        <w:tc>
          <w:tcPr>
            <w:tcW w:w="2317" w:type="dxa"/>
            <w:vAlign w:val="center"/>
          </w:tcPr>
          <w:p w:rsidR="00ED3139" w:rsidRPr="00ED3139" w:rsidRDefault="009939F0" w:rsidP="0030399E">
            <w:pPr>
              <w:autoSpaceDE/>
              <w:autoSpaceDN/>
              <w:spacing w:line="276" w:lineRule="auto"/>
              <w:rPr>
                <w:rFonts w:ascii="Arial" w:hAnsi="Arial" w:cs="Arial"/>
                <w:color w:val="000000"/>
                <w:sz w:val="22"/>
                <w:szCs w:val="22"/>
              </w:rPr>
            </w:pPr>
            <w:r>
              <w:rPr>
                <w:rFonts w:ascii="Arial" w:hAnsi="Arial" w:cs="Arial"/>
                <w:color w:val="000000"/>
                <w:sz w:val="22"/>
                <w:szCs w:val="22"/>
              </w:rPr>
              <w:t>Name</w:t>
            </w:r>
          </w:p>
        </w:tc>
        <w:tc>
          <w:tcPr>
            <w:tcW w:w="2358" w:type="dxa"/>
            <w:vAlign w:val="center"/>
          </w:tcPr>
          <w:p w:rsidR="00ED3139" w:rsidRPr="00ED3139" w:rsidRDefault="00ED3139" w:rsidP="0030399E">
            <w:pPr>
              <w:spacing w:line="276" w:lineRule="auto"/>
              <w:rPr>
                <w:rFonts w:ascii="Arial" w:hAnsi="Arial" w:cs="Arial"/>
                <w:color w:val="000000"/>
                <w:sz w:val="22"/>
                <w:szCs w:val="22"/>
              </w:rPr>
            </w:pPr>
            <w:r w:rsidRPr="00ED3139">
              <w:rPr>
                <w:rFonts w:ascii="Arial" w:hAnsi="Arial" w:cs="Arial"/>
                <w:color w:val="000000"/>
                <w:sz w:val="22"/>
                <w:szCs w:val="22"/>
              </w:rPr>
              <w:t>Spring 2019</w:t>
            </w:r>
          </w:p>
        </w:tc>
      </w:tr>
      <w:tr w:rsidR="00ED3139" w:rsidTr="00250783">
        <w:trPr>
          <w:trHeight w:val="432"/>
        </w:trPr>
        <w:tc>
          <w:tcPr>
            <w:tcW w:w="2317" w:type="dxa"/>
            <w:vAlign w:val="center"/>
          </w:tcPr>
          <w:p w:rsidR="00ED3139"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Name</w:t>
            </w:r>
          </w:p>
        </w:tc>
        <w:tc>
          <w:tcPr>
            <w:tcW w:w="2358" w:type="dxa"/>
            <w:vAlign w:val="center"/>
          </w:tcPr>
          <w:p w:rsidR="00ED3139" w:rsidRPr="00ED3139" w:rsidRDefault="00ED3139" w:rsidP="0030399E">
            <w:pPr>
              <w:spacing w:line="276" w:lineRule="auto"/>
              <w:rPr>
                <w:rFonts w:ascii="Arial" w:hAnsi="Arial" w:cs="Arial"/>
                <w:color w:val="000000"/>
                <w:sz w:val="22"/>
                <w:szCs w:val="22"/>
              </w:rPr>
            </w:pPr>
            <w:r w:rsidRPr="00ED3139">
              <w:rPr>
                <w:rFonts w:ascii="Arial" w:hAnsi="Arial" w:cs="Arial"/>
                <w:color w:val="000000"/>
                <w:sz w:val="22"/>
                <w:szCs w:val="22"/>
              </w:rPr>
              <w:t>Spring 2019</w:t>
            </w:r>
          </w:p>
        </w:tc>
      </w:tr>
      <w:tr w:rsidR="00ED3139" w:rsidTr="00250783">
        <w:trPr>
          <w:trHeight w:val="432"/>
        </w:trPr>
        <w:tc>
          <w:tcPr>
            <w:tcW w:w="2317" w:type="dxa"/>
            <w:vAlign w:val="center"/>
          </w:tcPr>
          <w:p w:rsidR="00ED3139"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Name</w:t>
            </w:r>
          </w:p>
        </w:tc>
        <w:tc>
          <w:tcPr>
            <w:tcW w:w="2358" w:type="dxa"/>
            <w:vAlign w:val="center"/>
          </w:tcPr>
          <w:p w:rsidR="00ED3139" w:rsidRPr="00ED3139" w:rsidRDefault="00ED3139" w:rsidP="0030399E">
            <w:pPr>
              <w:spacing w:line="276" w:lineRule="auto"/>
              <w:rPr>
                <w:rFonts w:ascii="Arial" w:hAnsi="Arial" w:cs="Arial"/>
                <w:color w:val="000000"/>
                <w:sz w:val="22"/>
                <w:szCs w:val="22"/>
              </w:rPr>
            </w:pPr>
            <w:r w:rsidRPr="00ED3139">
              <w:rPr>
                <w:rFonts w:ascii="Arial" w:hAnsi="Arial" w:cs="Arial"/>
                <w:color w:val="000000"/>
                <w:sz w:val="22"/>
                <w:szCs w:val="22"/>
              </w:rPr>
              <w:t>Fall 2020</w:t>
            </w:r>
          </w:p>
        </w:tc>
      </w:tr>
      <w:tr w:rsidR="009939F0" w:rsidTr="00250783">
        <w:trPr>
          <w:trHeight w:val="432"/>
        </w:trPr>
        <w:tc>
          <w:tcPr>
            <w:tcW w:w="2317" w:type="dxa"/>
            <w:vAlign w:val="center"/>
          </w:tcPr>
          <w:p w:rsidR="009939F0"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w:t>
            </w:r>
          </w:p>
        </w:tc>
        <w:tc>
          <w:tcPr>
            <w:tcW w:w="2358" w:type="dxa"/>
            <w:vAlign w:val="center"/>
          </w:tcPr>
          <w:p w:rsidR="009939F0"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w:t>
            </w:r>
          </w:p>
        </w:tc>
      </w:tr>
    </w:tbl>
    <w:p w:rsidR="00ED3139" w:rsidRPr="003554F2" w:rsidRDefault="00ED3139" w:rsidP="0030399E">
      <w:pPr>
        <w:widowControl w:val="0"/>
        <w:spacing w:after="120" w:line="276" w:lineRule="auto"/>
        <w:jc w:val="both"/>
        <w:rPr>
          <w:rFonts w:ascii="Arial" w:hAnsi="Arial" w:cs="Arial"/>
          <w:sz w:val="22"/>
          <w:szCs w:val="22"/>
        </w:rPr>
      </w:pPr>
    </w:p>
    <w:sectPr w:rsidR="00ED3139" w:rsidRPr="003554F2" w:rsidSect="000D56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9FF" w:rsidRDefault="00BA39FF" w:rsidP="00BA39FF">
      <w:r>
        <w:separator/>
      </w:r>
    </w:p>
  </w:endnote>
  <w:endnote w:type="continuationSeparator" w:id="0">
    <w:p w:rsidR="00BA39FF" w:rsidRDefault="00BA39FF" w:rsidP="00B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9FF" w:rsidRDefault="00BA39FF" w:rsidP="00BA39FF">
      <w:r>
        <w:separator/>
      </w:r>
    </w:p>
  </w:footnote>
  <w:footnote w:type="continuationSeparator" w:id="0">
    <w:p w:rsidR="00BA39FF" w:rsidRDefault="00BA39FF" w:rsidP="00BA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7DA"/>
    <w:multiLevelType w:val="hybridMultilevel"/>
    <w:tmpl w:val="0240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02F1B"/>
    <w:multiLevelType w:val="hybridMultilevel"/>
    <w:tmpl w:val="BD8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2A6B"/>
    <w:multiLevelType w:val="hybridMultilevel"/>
    <w:tmpl w:val="F9EC8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3C78C5"/>
    <w:multiLevelType w:val="hybridMultilevel"/>
    <w:tmpl w:val="CD86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F6C1C"/>
    <w:multiLevelType w:val="hybridMultilevel"/>
    <w:tmpl w:val="84B4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E4"/>
    <w:rsid w:val="00005354"/>
    <w:rsid w:val="000636B2"/>
    <w:rsid w:val="000862F5"/>
    <w:rsid w:val="000B4198"/>
    <w:rsid w:val="000D56DF"/>
    <w:rsid w:val="000F11D2"/>
    <w:rsid w:val="000F65C0"/>
    <w:rsid w:val="00157DF6"/>
    <w:rsid w:val="00161DF3"/>
    <w:rsid w:val="001929DF"/>
    <w:rsid w:val="001E4813"/>
    <w:rsid w:val="00250783"/>
    <w:rsid w:val="002663C0"/>
    <w:rsid w:val="00270623"/>
    <w:rsid w:val="002A2237"/>
    <w:rsid w:val="0030399E"/>
    <w:rsid w:val="00304F85"/>
    <w:rsid w:val="003554F2"/>
    <w:rsid w:val="00365B9E"/>
    <w:rsid w:val="003B1C0B"/>
    <w:rsid w:val="003D513D"/>
    <w:rsid w:val="004618C8"/>
    <w:rsid w:val="004820E1"/>
    <w:rsid w:val="0049771A"/>
    <w:rsid w:val="004D754F"/>
    <w:rsid w:val="0050641A"/>
    <w:rsid w:val="0053279B"/>
    <w:rsid w:val="005D262D"/>
    <w:rsid w:val="005E1DC2"/>
    <w:rsid w:val="005F02EE"/>
    <w:rsid w:val="0060718E"/>
    <w:rsid w:val="006476D1"/>
    <w:rsid w:val="0066625F"/>
    <w:rsid w:val="006717E3"/>
    <w:rsid w:val="0067266E"/>
    <w:rsid w:val="00677DCC"/>
    <w:rsid w:val="006B0BF6"/>
    <w:rsid w:val="006B3051"/>
    <w:rsid w:val="006F10FD"/>
    <w:rsid w:val="006F2954"/>
    <w:rsid w:val="00731237"/>
    <w:rsid w:val="00745584"/>
    <w:rsid w:val="007647B9"/>
    <w:rsid w:val="007B7168"/>
    <w:rsid w:val="00804C81"/>
    <w:rsid w:val="00811ECC"/>
    <w:rsid w:val="008815D3"/>
    <w:rsid w:val="008C58E4"/>
    <w:rsid w:val="00911964"/>
    <w:rsid w:val="00944DBC"/>
    <w:rsid w:val="00946D3C"/>
    <w:rsid w:val="00972B90"/>
    <w:rsid w:val="009939F0"/>
    <w:rsid w:val="009A6F8F"/>
    <w:rsid w:val="009C6C8A"/>
    <w:rsid w:val="009E11C2"/>
    <w:rsid w:val="00A33F66"/>
    <w:rsid w:val="00A3500E"/>
    <w:rsid w:val="00A424F2"/>
    <w:rsid w:val="00AA3048"/>
    <w:rsid w:val="00AB2B6D"/>
    <w:rsid w:val="00AD4EA6"/>
    <w:rsid w:val="00B24A9E"/>
    <w:rsid w:val="00B2671C"/>
    <w:rsid w:val="00B41BB1"/>
    <w:rsid w:val="00B74B28"/>
    <w:rsid w:val="00BA39FF"/>
    <w:rsid w:val="00BB4AC9"/>
    <w:rsid w:val="00BF6E9A"/>
    <w:rsid w:val="00C07F72"/>
    <w:rsid w:val="00C815E7"/>
    <w:rsid w:val="00C83B0F"/>
    <w:rsid w:val="00C919E4"/>
    <w:rsid w:val="00CA4C63"/>
    <w:rsid w:val="00D20FA8"/>
    <w:rsid w:val="00D22345"/>
    <w:rsid w:val="00D23C4F"/>
    <w:rsid w:val="00D51BB8"/>
    <w:rsid w:val="00D735BE"/>
    <w:rsid w:val="00DD4ED5"/>
    <w:rsid w:val="00E04308"/>
    <w:rsid w:val="00E3779A"/>
    <w:rsid w:val="00E72DD5"/>
    <w:rsid w:val="00E87F9D"/>
    <w:rsid w:val="00ED3139"/>
    <w:rsid w:val="00F3000A"/>
    <w:rsid w:val="00F76724"/>
    <w:rsid w:val="00FB45A0"/>
    <w:rsid w:val="00FD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A6FD"/>
  <w15:docId w15:val="{A57AEE32-E3B1-476F-8441-213AA61C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8E4"/>
    <w:pPr>
      <w:autoSpaceDE w:val="0"/>
      <w:autoSpaceDN w:val="0"/>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8C58E4"/>
    <w:pPr>
      <w:keepNext/>
      <w:widowControl w:val="0"/>
      <w:ind w:left="360"/>
      <w:outlineLvl w:val="2"/>
    </w:pPr>
    <w:rPr>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58E4"/>
    <w:rPr>
      <w:rFonts w:ascii="Times" w:eastAsia="Times New Roman" w:hAnsi="Times" w:cs="Times New Roman"/>
      <w:b/>
      <w:kern w:val="2"/>
      <w:sz w:val="24"/>
      <w:szCs w:val="20"/>
    </w:rPr>
  </w:style>
  <w:style w:type="paragraph" w:styleId="Header">
    <w:name w:val="header"/>
    <w:basedOn w:val="Normal"/>
    <w:link w:val="HeaderChar"/>
    <w:rsid w:val="008C58E4"/>
    <w:pPr>
      <w:tabs>
        <w:tab w:val="center" w:pos="4320"/>
        <w:tab w:val="right" w:pos="8640"/>
      </w:tabs>
    </w:pPr>
  </w:style>
  <w:style w:type="character" w:customStyle="1" w:styleId="HeaderChar">
    <w:name w:val="Header Char"/>
    <w:basedOn w:val="DefaultParagraphFont"/>
    <w:link w:val="Header"/>
    <w:rsid w:val="008C58E4"/>
    <w:rPr>
      <w:rFonts w:ascii="Times" w:eastAsia="Times New Roman" w:hAnsi="Times" w:cs="Times New Roman"/>
      <w:sz w:val="24"/>
      <w:szCs w:val="20"/>
    </w:rPr>
  </w:style>
  <w:style w:type="paragraph" w:styleId="BodyTextIndent">
    <w:name w:val="Body Text Indent"/>
    <w:basedOn w:val="Normal"/>
    <w:link w:val="BodyTextIndentChar"/>
    <w:rsid w:val="008C58E4"/>
    <w:pPr>
      <w:widowControl w:val="0"/>
      <w:spacing w:line="260" w:lineRule="exact"/>
      <w:ind w:right="-90"/>
    </w:pPr>
    <w:rPr>
      <w:rFonts w:ascii="Arial" w:hAnsi="Arial"/>
      <w:sz w:val="22"/>
    </w:rPr>
  </w:style>
  <w:style w:type="character" w:customStyle="1" w:styleId="BodyTextIndentChar">
    <w:name w:val="Body Text Indent Char"/>
    <w:basedOn w:val="DefaultParagraphFont"/>
    <w:link w:val="BodyTextIndent"/>
    <w:rsid w:val="008C58E4"/>
    <w:rPr>
      <w:rFonts w:eastAsia="Times New Roman" w:cs="Times New Roman"/>
      <w:szCs w:val="20"/>
    </w:rPr>
  </w:style>
  <w:style w:type="paragraph" w:styleId="BodyText">
    <w:name w:val="Body Text"/>
    <w:basedOn w:val="Normal"/>
    <w:link w:val="BodyTextChar"/>
    <w:rsid w:val="008C58E4"/>
    <w:pPr>
      <w:spacing w:line="240" w:lineRule="atLeast"/>
    </w:pPr>
    <w:rPr>
      <w:sz w:val="22"/>
    </w:rPr>
  </w:style>
  <w:style w:type="character" w:customStyle="1" w:styleId="BodyTextChar">
    <w:name w:val="Body Text Char"/>
    <w:basedOn w:val="DefaultParagraphFont"/>
    <w:link w:val="BodyText"/>
    <w:rsid w:val="008C58E4"/>
    <w:rPr>
      <w:rFonts w:ascii="Times" w:eastAsia="Times New Roman" w:hAnsi="Times" w:cs="Times New Roman"/>
      <w:szCs w:val="20"/>
    </w:rPr>
  </w:style>
  <w:style w:type="table" w:styleId="TableGrid">
    <w:name w:val="Table Grid"/>
    <w:basedOn w:val="TableNormal"/>
    <w:uiPriority w:val="59"/>
    <w:rsid w:val="005E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5D3"/>
    <w:pPr>
      <w:ind w:left="720"/>
      <w:contextualSpacing/>
    </w:pPr>
  </w:style>
  <w:style w:type="paragraph" w:styleId="Footer">
    <w:name w:val="footer"/>
    <w:basedOn w:val="Normal"/>
    <w:link w:val="FooterChar"/>
    <w:uiPriority w:val="99"/>
    <w:unhideWhenUsed/>
    <w:rsid w:val="00BA39FF"/>
    <w:pPr>
      <w:tabs>
        <w:tab w:val="center" w:pos="4680"/>
        <w:tab w:val="right" w:pos="9360"/>
      </w:tabs>
    </w:pPr>
  </w:style>
  <w:style w:type="character" w:customStyle="1" w:styleId="FooterChar">
    <w:name w:val="Footer Char"/>
    <w:basedOn w:val="DefaultParagraphFont"/>
    <w:link w:val="Footer"/>
    <w:uiPriority w:val="99"/>
    <w:rsid w:val="00BA39FF"/>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64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7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Talton</dc:creator>
  <cp:lastModifiedBy>Talton, Lynn E.</cp:lastModifiedBy>
  <cp:revision>6</cp:revision>
  <cp:lastPrinted>2020-01-28T22:42:00Z</cp:lastPrinted>
  <dcterms:created xsi:type="dcterms:W3CDTF">2021-05-13T00:39:00Z</dcterms:created>
  <dcterms:modified xsi:type="dcterms:W3CDTF">2021-05-13T00:52:00Z</dcterms:modified>
</cp:coreProperties>
</file>